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BFD989"/>
    <w:p w14:paraId="12092C92">
      <w:pPr>
        <w:spacing w:line="260" w:lineRule="exact"/>
        <w:rPr>
          <w:rFonts w:ascii="微软雅黑" w:hAnsi="微软雅黑" w:eastAsia="微软雅黑" w:cs="微软雅黑"/>
          <w:sz w:val="20"/>
          <w:szCs w:val="22"/>
        </w:rPr>
      </w:pPr>
      <w:r>
        <w:rPr>
          <w:rFonts w:ascii="黑体" w:eastAsia="黑体"/>
          <w:b/>
          <w:sz w:val="44"/>
          <w:szCs w:val="44"/>
        </w:rPr>
        <mc:AlternateContent>
          <mc:Choice Requires="wps">
            <w:drawing>
              <wp:anchor distT="0" distB="0" distL="114300" distR="114300" simplePos="0" relativeHeight="251663360" behindDoc="0" locked="0" layoutInCell="1" allowOverlap="1">
                <wp:simplePos x="0" y="0"/>
                <wp:positionH relativeFrom="column">
                  <wp:posOffset>2612390</wp:posOffset>
                </wp:positionH>
                <wp:positionV relativeFrom="paragraph">
                  <wp:posOffset>8890</wp:posOffset>
                </wp:positionV>
                <wp:extent cx="3220720" cy="929005"/>
                <wp:effectExtent l="733425" t="4445" r="8255" b="9525"/>
                <wp:wrapNone/>
                <wp:docPr id="25" name="圆角矩形标注 25"/>
                <wp:cNvGraphicFramePr/>
                <a:graphic xmlns:a="http://schemas.openxmlformats.org/drawingml/2006/main">
                  <a:graphicData uri="http://schemas.microsoft.com/office/word/2010/wordprocessingShape">
                    <wps:wsp>
                      <wps:cNvSpPr/>
                      <wps:spPr>
                        <a:xfrm>
                          <a:off x="0" y="0"/>
                          <a:ext cx="3220720" cy="929005"/>
                        </a:xfrm>
                        <a:prstGeom prst="wedgeRoundRectCallout">
                          <a:avLst>
                            <a:gd name="adj1" fmla="val -71805"/>
                            <a:gd name="adj2" fmla="val -47402"/>
                            <a:gd name="adj3" fmla="val 16667"/>
                          </a:avLst>
                        </a:prstGeom>
                        <a:solidFill>
                          <a:srgbClr val="FFFFFF"/>
                        </a:solidFill>
                        <a:ln w="9525" cap="flat" cmpd="sng">
                          <a:solidFill>
                            <a:srgbClr val="0000FF"/>
                          </a:solidFill>
                          <a:prstDash val="solid"/>
                          <a:miter/>
                          <a:headEnd type="none" w="med" len="med"/>
                          <a:tailEnd type="none" w="med" len="med"/>
                        </a:ln>
                      </wps:spPr>
                      <wps:txbx>
                        <w:txbxContent>
                          <w:p w14:paraId="5AFAA172">
                            <w:pPr>
                              <w:tabs>
                                <w:tab w:val="left" w:pos="377"/>
                              </w:tabs>
                              <w:rPr>
                                <w:rFonts w:ascii="微软雅黑" w:hAnsi="微软雅黑" w:eastAsia="微软雅黑" w:cs="微软雅黑"/>
                                <w:color w:val="000080"/>
                                <w:szCs w:val="21"/>
                              </w:rPr>
                            </w:pPr>
                            <w:r>
                              <w:rPr>
                                <w:rFonts w:hint="eastAsia" w:ascii="微软雅黑" w:hAnsi="微软雅黑" w:eastAsia="微软雅黑" w:cs="微软雅黑"/>
                                <w:color w:val="000080"/>
                                <w:szCs w:val="21"/>
                              </w:rPr>
                              <w:t>注：</w:t>
                            </w:r>
                            <w:r>
                              <w:rPr>
                                <w:rFonts w:hint="eastAsia" w:ascii="微软雅黑" w:hAnsi="微软雅黑" w:eastAsia="微软雅黑" w:cs="微软雅黑"/>
                                <w:b/>
                                <w:bCs/>
                                <w:color w:val="FF0000"/>
                                <w:sz w:val="36"/>
                                <w:szCs w:val="36"/>
                                <w:highlight w:val="yellow"/>
                              </w:rPr>
                              <w:t>请不要删除模版的版头</w:t>
                            </w:r>
                            <w:r>
                              <w:rPr>
                                <w:rFonts w:hint="eastAsia" w:ascii="微软雅黑" w:hAnsi="微软雅黑" w:eastAsia="微软雅黑" w:cs="微软雅黑"/>
                                <w:color w:val="000080"/>
                                <w:szCs w:val="21"/>
                              </w:rPr>
                              <w:t>。</w:t>
                            </w:r>
                          </w:p>
                          <w:p w14:paraId="5C107FA8">
                            <w:pPr>
                              <w:tabs>
                                <w:tab w:val="left" w:pos="377"/>
                              </w:tabs>
                              <w:rPr>
                                <w:rFonts w:ascii="微软雅黑" w:hAnsi="微软雅黑" w:eastAsia="微软雅黑" w:cs="微软雅黑"/>
                                <w:color w:val="000080"/>
                                <w:szCs w:val="21"/>
                              </w:rPr>
                            </w:pPr>
                            <w:r>
                              <w:rPr>
                                <w:rFonts w:hint="eastAsia" w:ascii="微软雅黑" w:hAnsi="微软雅黑" w:eastAsia="微软雅黑" w:cs="微软雅黑"/>
                                <w:color w:val="000080"/>
                                <w:szCs w:val="21"/>
                              </w:rPr>
                              <w:t>请输入联络邮箱和收件信息。</w:t>
                            </w:r>
                            <w:r>
                              <w:rPr>
                                <w:rFonts w:hint="eastAsia" w:ascii="微软雅黑" w:hAnsi="微软雅黑" w:eastAsia="微软雅黑" w:cs="微软雅黑"/>
                                <w:color w:val="000080"/>
                                <w:szCs w:val="21"/>
                                <w:highlight w:val="yellow"/>
                                <w:u w:val="double"/>
                              </w:rPr>
                              <w:t>阅后删除此文本框。</w:t>
                            </w:r>
                          </w:p>
                          <w:p w14:paraId="7FFE49C9">
                            <w:pPr>
                              <w:ind w:firstLine="420"/>
                              <w:rPr>
                                <w:szCs w:val="21"/>
                              </w:rPr>
                            </w:pPr>
                          </w:p>
                        </w:txbxContent>
                      </wps:txbx>
                      <wps:bodyPr upright="1"/>
                    </wps:wsp>
                  </a:graphicData>
                </a:graphic>
              </wp:anchor>
            </w:drawing>
          </mc:Choice>
          <mc:Fallback>
            <w:pict>
              <v:shape id="_x0000_s1026" o:spid="_x0000_s1026" o:spt="62" type="#_x0000_t62" style="position:absolute;left:0pt;margin-left:205.7pt;margin-top:0.7pt;height:73.15pt;width:253.6pt;z-index:251663360;mso-width-relative:page;mso-height-relative:page;" fillcolor="#FFFFFF" filled="t" stroked="t" coordsize="21600,21600" o:gfxdata="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AH7OZh1wAAAAkB&#10;AAAPAAAAAAAAAAEAIAAAACIAAABkcnMvZG93bnJldi54bWxQSwECFAAUAAAACACHTuJA7KjH+VUC&#10;AAC/BAAADgAAAAAAAAABACAAAAAmAQAAZHJzL2Uyb0RvYy54bWxQSwUGAAAAAAYABgBZAQAA7QUA&#10;AAAA&#10;" adj="-4710,561,14400">
                <v:fill on="t" focussize="0,0"/>
                <v:stroke color="#0000FF" joinstyle="miter"/>
                <v:imagedata o:title=""/>
                <o:lock v:ext="edit" aspectratio="f"/>
                <v:textbox>
                  <w:txbxContent>
                    <w:p w14:paraId="5AFAA172">
                      <w:pPr>
                        <w:tabs>
                          <w:tab w:val="left" w:pos="377"/>
                        </w:tabs>
                        <w:rPr>
                          <w:rFonts w:ascii="微软雅黑" w:hAnsi="微软雅黑" w:eastAsia="微软雅黑" w:cs="微软雅黑"/>
                          <w:color w:val="000080"/>
                          <w:szCs w:val="21"/>
                        </w:rPr>
                      </w:pPr>
                      <w:r>
                        <w:rPr>
                          <w:rFonts w:hint="eastAsia" w:ascii="微软雅黑" w:hAnsi="微软雅黑" w:eastAsia="微软雅黑" w:cs="微软雅黑"/>
                          <w:color w:val="000080"/>
                          <w:szCs w:val="21"/>
                        </w:rPr>
                        <w:t>注：</w:t>
                      </w:r>
                      <w:r>
                        <w:rPr>
                          <w:rFonts w:hint="eastAsia" w:ascii="微软雅黑" w:hAnsi="微软雅黑" w:eastAsia="微软雅黑" w:cs="微软雅黑"/>
                          <w:b/>
                          <w:bCs/>
                          <w:color w:val="FF0000"/>
                          <w:sz w:val="36"/>
                          <w:szCs w:val="36"/>
                          <w:highlight w:val="yellow"/>
                        </w:rPr>
                        <w:t>请不要删除模版的版头</w:t>
                      </w:r>
                      <w:r>
                        <w:rPr>
                          <w:rFonts w:hint="eastAsia" w:ascii="微软雅黑" w:hAnsi="微软雅黑" w:eastAsia="微软雅黑" w:cs="微软雅黑"/>
                          <w:color w:val="000080"/>
                          <w:szCs w:val="21"/>
                        </w:rPr>
                        <w:t>。</w:t>
                      </w:r>
                    </w:p>
                    <w:p w14:paraId="5C107FA8">
                      <w:pPr>
                        <w:tabs>
                          <w:tab w:val="left" w:pos="377"/>
                        </w:tabs>
                        <w:rPr>
                          <w:rFonts w:ascii="微软雅黑" w:hAnsi="微软雅黑" w:eastAsia="微软雅黑" w:cs="微软雅黑"/>
                          <w:color w:val="000080"/>
                          <w:szCs w:val="21"/>
                        </w:rPr>
                      </w:pPr>
                      <w:r>
                        <w:rPr>
                          <w:rFonts w:hint="eastAsia" w:ascii="微软雅黑" w:hAnsi="微软雅黑" w:eastAsia="微软雅黑" w:cs="微软雅黑"/>
                          <w:color w:val="000080"/>
                          <w:szCs w:val="21"/>
                        </w:rPr>
                        <w:t>请输入联络邮箱和收件信息。</w:t>
                      </w:r>
                      <w:r>
                        <w:rPr>
                          <w:rFonts w:hint="eastAsia" w:ascii="微软雅黑" w:hAnsi="微软雅黑" w:eastAsia="微软雅黑" w:cs="微软雅黑"/>
                          <w:color w:val="000080"/>
                          <w:szCs w:val="21"/>
                          <w:highlight w:val="yellow"/>
                          <w:u w:val="double"/>
                        </w:rPr>
                        <w:t>阅后删除此文本框。</w:t>
                      </w:r>
                    </w:p>
                    <w:p w14:paraId="7FFE49C9">
                      <w:pPr>
                        <w:ind w:firstLine="420"/>
                        <w:rPr>
                          <w:szCs w:val="21"/>
                        </w:rPr>
                      </w:pPr>
                    </w:p>
                  </w:txbxContent>
                </v:textbox>
              </v:shape>
            </w:pict>
          </mc:Fallback>
        </mc:AlternateContent>
      </w:r>
      <w:r>
        <w:rPr>
          <w:rFonts w:hint="eastAsia" w:ascii="微软雅黑" w:hAnsi="微软雅黑" w:eastAsia="微软雅黑" w:cs="微软雅黑"/>
          <w:sz w:val="20"/>
          <w:szCs w:val="22"/>
        </w:rPr>
        <w:t>联络邮箱：</w:t>
      </w:r>
      <w:r>
        <w:rPr>
          <w:rFonts w:hint="eastAsia" w:ascii="微软雅黑" w:hAnsi="微软雅黑" w:eastAsia="微软雅黑" w:cs="微软雅黑"/>
          <w:sz w:val="20"/>
          <w:szCs w:val="22"/>
          <w:highlight w:val="yellow"/>
        </w:rPr>
        <w:t>必填</w:t>
      </w:r>
    </w:p>
    <w:p w14:paraId="04FFA1AD">
      <w:pPr>
        <w:spacing w:line="260" w:lineRule="exact"/>
        <w:rPr>
          <w:rFonts w:ascii="微软雅黑" w:hAnsi="微软雅黑" w:eastAsia="微软雅黑" w:cs="微软雅黑"/>
          <w:sz w:val="20"/>
          <w:szCs w:val="22"/>
        </w:rPr>
      </w:pPr>
      <w:r>
        <w:rPr>
          <w:rFonts w:hint="eastAsia" w:ascii="微软雅黑" w:hAnsi="微软雅黑" w:eastAsia="微软雅黑" w:cs="微软雅黑"/>
          <w:sz w:val="20"/>
          <w:szCs w:val="22"/>
        </w:rPr>
        <w:t>赠刊（一本）</w:t>
      </w:r>
      <w:r>
        <w:rPr>
          <w:rFonts w:hint="eastAsia" w:ascii="微软雅黑" w:hAnsi="微软雅黑" w:eastAsia="微软雅黑" w:cs="微软雅黑"/>
          <w:sz w:val="20"/>
          <w:szCs w:val="22"/>
          <w:highlight w:val="yellow"/>
        </w:rPr>
        <w:t>必填</w:t>
      </w:r>
      <w:r>
        <w:rPr>
          <w:rFonts w:hint="eastAsia" w:ascii="微软雅黑" w:hAnsi="微软雅黑" w:eastAsia="微软雅黑" w:cs="微软雅黑"/>
          <w:sz w:val="20"/>
          <w:szCs w:val="22"/>
        </w:rPr>
        <w:t>收件人姓名</w:t>
      </w:r>
    </w:p>
    <w:p w14:paraId="5DEA2C02">
      <w:pPr>
        <w:spacing w:line="260" w:lineRule="exact"/>
        <w:rPr>
          <w:rFonts w:ascii="微软雅黑" w:hAnsi="微软雅黑" w:eastAsia="微软雅黑" w:cs="微软雅黑"/>
          <w:sz w:val="20"/>
          <w:szCs w:val="22"/>
        </w:rPr>
      </w:pPr>
      <w:r>
        <w:rPr>
          <w:rFonts w:hint="eastAsia" w:ascii="微软雅黑" w:hAnsi="微软雅黑" w:eastAsia="微软雅黑" w:cs="微软雅黑"/>
          <w:sz w:val="20"/>
          <w:szCs w:val="22"/>
          <w:highlight w:val="yellow"/>
        </w:rPr>
        <w:t>必填</w:t>
      </w:r>
      <w:r>
        <w:rPr>
          <w:rFonts w:hint="eastAsia" w:ascii="微软雅黑" w:hAnsi="微软雅黑" w:eastAsia="微软雅黑" w:cs="微软雅黑"/>
          <w:sz w:val="20"/>
          <w:szCs w:val="22"/>
        </w:rPr>
        <w:t>电话：</w:t>
      </w:r>
    </w:p>
    <w:p w14:paraId="7BA73179">
      <w:pPr>
        <w:spacing w:line="260" w:lineRule="exact"/>
        <w:rPr>
          <w:rFonts w:ascii="微软雅黑" w:hAnsi="微软雅黑" w:eastAsia="微软雅黑" w:cs="微软雅黑"/>
          <w:sz w:val="20"/>
          <w:szCs w:val="22"/>
        </w:rPr>
      </w:pPr>
      <w:r>
        <w:rPr>
          <w:rFonts w:hint="eastAsia" w:ascii="微软雅黑" w:hAnsi="微软雅黑" w:eastAsia="微软雅黑" w:cs="微软雅黑"/>
          <w:sz w:val="20"/>
          <w:szCs w:val="22"/>
          <w:highlight w:val="yellow"/>
        </w:rPr>
        <w:t>必填</w:t>
      </w:r>
      <w:r>
        <w:rPr>
          <w:rFonts w:hint="eastAsia" w:ascii="微软雅黑" w:hAnsi="微软雅黑" w:eastAsia="微软雅黑" w:cs="微软雅黑"/>
          <w:sz w:val="20"/>
          <w:szCs w:val="22"/>
        </w:rPr>
        <w:t>收件地址：</w:t>
      </w:r>
    </w:p>
    <w:p w14:paraId="5821EC9C">
      <w:pPr>
        <w:spacing w:line="260" w:lineRule="exact"/>
        <w:rPr>
          <w:rFonts w:ascii="微软雅黑" w:hAnsi="微软雅黑" w:eastAsia="微软雅黑" w:cs="微软雅黑"/>
          <w:sz w:val="22"/>
          <w:szCs w:val="28"/>
        </w:rPr>
      </w:pPr>
      <w:r>
        <w:rPr>
          <w:rFonts w:hint="eastAsia" w:ascii="微软雅黑" w:hAnsi="微软雅黑" w:eastAsia="微软雅黑" w:cs="微软雅黑"/>
          <w:sz w:val="22"/>
          <w:szCs w:val="28"/>
        </w:rPr>
        <w:t>以上信息不出版</w:t>
      </w:r>
    </w:p>
    <w:p w14:paraId="287F0E0A">
      <w:pPr>
        <w:pStyle w:val="2"/>
        <w:spacing w:after="340" w:line="240" w:lineRule="auto"/>
        <w:jc w:val="center"/>
        <w:rPr>
          <w:rFonts w:ascii="微软雅黑" w:hAnsi="微软雅黑" w:eastAsia="微软雅黑" w:cs="微软雅黑"/>
          <w:sz w:val="36"/>
          <w:szCs w:val="36"/>
        </w:rPr>
      </w:pPr>
      <w:r>
        <w:rPr>
          <w:rFonts w:hint="eastAsia" w:ascii="微软雅黑" w:hAnsi="微软雅黑" w:eastAsia="微软雅黑" w:cs="微软雅黑"/>
          <w:sz w:val="36"/>
          <w:szCs w:val="36"/>
        </w:rPr>
        <w:t>题目XXXXX</w:t>
      </w:r>
      <w:r>
        <w:rPr>
          <w:rFonts w:hint="eastAsia" w:ascii="微软雅黑" w:hAnsi="微软雅黑" w:eastAsia="微软雅黑" w:cs="微软雅黑"/>
          <w:sz w:val="36"/>
          <w:szCs w:val="36"/>
          <w:highlight w:val="yellow"/>
        </w:rPr>
        <w:t>(标题字体：微软雅黑, 小二加粗。段落：段前17磅，段后17磅，单倍行距）</w:t>
      </w:r>
    </w:p>
    <w:p w14:paraId="2D4A68A8">
      <w:pPr>
        <w:spacing w:after="280"/>
        <w:jc w:val="center"/>
        <w:rPr>
          <w:rFonts w:asciiTheme="majorEastAsia" w:hAnsiTheme="majorEastAsia" w:eastAsiaTheme="majorEastAsia" w:cstheme="majorEastAsia"/>
          <w:b/>
          <w:bCs/>
          <w:sz w:val="24"/>
          <w:szCs w:val="32"/>
        </w:rPr>
      </w:pPr>
      <w:r>
        <w:rPr>
          <w:rFonts w:hint="eastAsia" w:asciiTheme="majorEastAsia" w:hAnsiTheme="majorEastAsia" w:eastAsiaTheme="majorEastAsia" w:cstheme="majorEastAsia"/>
          <w:b/>
          <w:bCs/>
          <w:sz w:val="24"/>
          <w:szCs w:val="32"/>
        </w:rPr>
        <w:t>作者姓名</w:t>
      </w:r>
      <w:r>
        <w:rPr>
          <w:rFonts w:hint="eastAsia" w:asciiTheme="majorEastAsia" w:hAnsiTheme="majorEastAsia" w:eastAsiaTheme="majorEastAsia" w:cstheme="majorEastAsia"/>
          <w:b/>
          <w:bCs/>
          <w:sz w:val="24"/>
          <w:szCs w:val="32"/>
          <w:vertAlign w:val="superscript"/>
        </w:rPr>
        <w:t xml:space="preserve">1 </w:t>
      </w:r>
      <w:r>
        <w:rPr>
          <w:rFonts w:hint="eastAsia" w:asciiTheme="majorEastAsia" w:hAnsiTheme="majorEastAsia" w:eastAsiaTheme="majorEastAsia" w:cstheme="majorEastAsia"/>
          <w:b/>
          <w:bCs/>
          <w:sz w:val="24"/>
          <w:szCs w:val="32"/>
        </w:rPr>
        <w:t>作者姓名</w:t>
      </w:r>
      <w:r>
        <w:rPr>
          <w:rFonts w:hint="eastAsia" w:asciiTheme="majorEastAsia" w:hAnsiTheme="majorEastAsia" w:eastAsiaTheme="majorEastAsia" w:cstheme="majorEastAsia"/>
          <w:b/>
          <w:bCs/>
          <w:sz w:val="24"/>
          <w:szCs w:val="32"/>
          <w:vertAlign w:val="superscript"/>
        </w:rPr>
        <w:t>2</w:t>
      </w:r>
      <w:r>
        <w:rPr>
          <w:rFonts w:hint="eastAsia" w:asciiTheme="majorEastAsia" w:hAnsiTheme="majorEastAsia" w:eastAsiaTheme="majorEastAsia" w:cstheme="majorEastAsia"/>
          <w:b/>
          <w:bCs/>
          <w:sz w:val="24"/>
          <w:szCs w:val="32"/>
          <w:highlight w:val="yellow"/>
        </w:rPr>
        <w:t>（</w:t>
      </w:r>
      <w:r>
        <w:rPr>
          <w:rFonts w:hint="eastAsia" w:asciiTheme="minorEastAsia" w:hAnsiTheme="minorEastAsia" w:eastAsiaTheme="minorEastAsia" w:cstheme="minorEastAsia"/>
          <w:b/>
          <w:bCs/>
          <w:szCs w:val="21"/>
          <w:highlight w:val="yellow"/>
        </w:rPr>
        <w:t>字体：</w:t>
      </w:r>
      <w:r>
        <w:rPr>
          <w:rFonts w:hint="eastAsia" w:asciiTheme="majorEastAsia" w:hAnsiTheme="majorEastAsia" w:eastAsiaTheme="majorEastAsia" w:cstheme="majorEastAsia"/>
          <w:b/>
          <w:bCs/>
          <w:sz w:val="24"/>
          <w:szCs w:val="32"/>
          <w:highlight w:val="yellow"/>
        </w:rPr>
        <w:t>宋体小四加粗</w:t>
      </w:r>
      <w:r>
        <w:rPr>
          <w:rFonts w:hint="eastAsia" w:ascii="Times New Roman Regular" w:hAnsi="Times New Roman Regular" w:eastAsia="楷体" w:cs="Times New Roman Regular"/>
          <w:szCs w:val="18"/>
          <w:highlight w:val="yellow"/>
        </w:rPr>
        <w:t>段后14磅</w:t>
      </w:r>
      <w:r>
        <w:rPr>
          <w:rFonts w:hint="eastAsia" w:asciiTheme="majorEastAsia" w:hAnsiTheme="majorEastAsia" w:eastAsiaTheme="majorEastAsia" w:cstheme="majorEastAsia"/>
          <w:b/>
          <w:bCs/>
          <w:sz w:val="24"/>
          <w:szCs w:val="32"/>
          <w:highlight w:val="yellow"/>
        </w:rPr>
        <w:t>）</w:t>
      </w:r>
    </w:p>
    <w:p w14:paraId="1A9DB266">
      <w:pPr>
        <w:spacing w:after="28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（1.长春xx大学，吉林 长春130013，2.河北xx大学，河北 石家庄000000）</w:t>
      </w:r>
      <w:r>
        <w:rPr>
          <w:rFonts w:hint="eastAsia" w:asciiTheme="minorEastAsia" w:hAnsiTheme="minorEastAsia" w:eastAsiaTheme="minorEastAsia" w:cstheme="minorEastAsia"/>
          <w:b/>
          <w:bCs/>
          <w:szCs w:val="21"/>
          <w:highlight w:val="yellow"/>
        </w:rPr>
        <w:t>（字体：宋体五号</w:t>
      </w:r>
      <w:r>
        <w:rPr>
          <w:rFonts w:hint="eastAsia" w:ascii="Times New Roman Regular" w:hAnsi="Times New Roman Regular" w:eastAsia="楷体" w:cs="Times New Roman Regular"/>
          <w:szCs w:val="18"/>
          <w:highlight w:val="yellow"/>
        </w:rPr>
        <w:t>段后14磅</w:t>
      </w:r>
      <w:r>
        <w:rPr>
          <w:rFonts w:hint="eastAsia" w:asciiTheme="minorEastAsia" w:hAnsiTheme="minorEastAsia" w:eastAsiaTheme="minorEastAsia" w:cstheme="minorEastAsia"/>
          <w:b/>
          <w:bCs/>
          <w:szCs w:val="21"/>
          <w:highlight w:val="yellow"/>
        </w:rPr>
        <w:t>）</w:t>
      </w:r>
    </w:p>
    <w:p w14:paraId="2ED1C3D4">
      <w:pPr>
        <w:pStyle w:val="14"/>
        <w:spacing w:after="120" w:line="280" w:lineRule="exact"/>
        <w:ind w:firstLine="0" w:firstLineChars="0"/>
        <w:rPr>
          <w:rFonts w:ascii="微软雅黑" w:hAnsi="微软雅黑" w:eastAsia="微软雅黑" w:cs="微软雅黑"/>
          <w:szCs w:val="18"/>
        </w:rPr>
      </w:pPr>
      <w:r>
        <w:rPr>
          <w:rFonts w:hint="eastAsia" w:ascii="微软雅黑" w:hAnsi="微软雅黑" w:eastAsia="微软雅黑" w:cs="微软雅黑"/>
          <w:szCs w:val="18"/>
        </w:rPr>
        <w:t>摘  要：</w:t>
      </w:r>
      <w:r>
        <w:rPr>
          <w:rFonts w:ascii="Times New Roman Regular" w:hAnsi="Times New Roman Regular" w:eastAsia="楷体" w:cs="Times New Roman Regular"/>
          <w:szCs w:val="18"/>
        </w:rPr>
        <w:t>国</w:t>
      </w:r>
      <w:bookmarkStart w:id="0" w:name="_GoBack"/>
      <w:bookmarkEnd w:id="0"/>
      <w:r>
        <w:rPr>
          <w:rFonts w:ascii="Times New Roman Regular" w:hAnsi="Times New Roman Regular" w:eastAsia="楷体" w:cs="Times New Roman Regular"/>
          <w:szCs w:val="18"/>
        </w:rPr>
        <w:t>际学研究采用SATI文献题录信息统计分析工具统计分析我国核心期刊双师型队伍研究情况。数据来源于CNKI数据库，发表日期为1994年--2024年。</w:t>
      </w:r>
      <w:r>
        <w:rPr>
          <w:rFonts w:ascii="Times New Roman Regular" w:hAnsi="Times New Roman Regular" w:eastAsia="楷体" w:cs="Times New Roman Regular"/>
          <w:szCs w:val="18"/>
          <w:highlight w:val="yellow"/>
        </w:rPr>
        <w:t>（字体：</w:t>
      </w:r>
      <w:r>
        <w:rPr>
          <w:rFonts w:hint="eastAsia" w:ascii="Times New Roman Regular" w:hAnsi="Times New Roman Regular" w:eastAsia="楷体" w:cs="Times New Roman Regular"/>
          <w:szCs w:val="18"/>
          <w:highlight w:val="yellow"/>
        </w:rPr>
        <w:t>楷</w:t>
      </w:r>
      <w:r>
        <w:rPr>
          <w:rFonts w:ascii="Times New Roman Regular" w:hAnsi="Times New Roman Regular" w:eastAsia="楷体" w:cs="Times New Roman Regular"/>
          <w:szCs w:val="18"/>
          <w:highlight w:val="yellow"/>
        </w:rPr>
        <w:t>体10号，两端对齐，行距固定值1</w:t>
      </w:r>
      <w:r>
        <w:rPr>
          <w:rFonts w:hint="eastAsia" w:ascii="Times New Roman Regular" w:hAnsi="Times New Roman Regular" w:eastAsia="楷体" w:cs="Times New Roman Regular"/>
          <w:szCs w:val="18"/>
          <w:highlight w:val="yellow"/>
        </w:rPr>
        <w:t>4</w:t>
      </w:r>
      <w:r>
        <w:rPr>
          <w:rFonts w:ascii="Times New Roman Regular" w:hAnsi="Times New Roman Regular" w:eastAsia="楷体" w:cs="Times New Roman Regular"/>
          <w:szCs w:val="18"/>
          <w:highlight w:val="yellow"/>
        </w:rPr>
        <w:t>磅</w:t>
      </w:r>
      <w:r>
        <w:rPr>
          <w:rFonts w:hint="eastAsia" w:ascii="Times New Roman Regular" w:hAnsi="Times New Roman Regular" w:eastAsia="楷体" w:cs="Times New Roman Regular"/>
          <w:szCs w:val="18"/>
          <w:highlight w:val="yellow"/>
        </w:rPr>
        <w:t>,段后6磅</w:t>
      </w:r>
      <w:r>
        <w:rPr>
          <w:rFonts w:ascii="Times New Roman Regular" w:hAnsi="Times New Roman Regular" w:eastAsia="楷体" w:cs="Times New Roman Regular"/>
          <w:szCs w:val="18"/>
          <w:highlight w:val="yellow"/>
        </w:rPr>
        <w:t>）</w:t>
      </w:r>
    </w:p>
    <w:p w14:paraId="40526E83">
      <w:pPr>
        <w:pStyle w:val="14"/>
        <w:spacing w:after="120" w:line="280" w:lineRule="exact"/>
        <w:ind w:firstLine="0" w:firstLineChars="0"/>
        <w:rPr>
          <w:rFonts w:ascii="微软雅黑" w:hAnsi="微软雅黑" w:eastAsia="微软雅黑" w:cs="微软雅黑"/>
          <w:szCs w:val="18"/>
        </w:rPr>
      </w:pPr>
      <w:r>
        <w:rPr>
          <w:rFonts w:hint="eastAsia" w:ascii="微软雅黑" w:hAnsi="微软雅黑" w:eastAsia="微软雅黑" w:cs="微软雅黑"/>
          <w:szCs w:val="18"/>
        </w:rPr>
        <w:t>关键词：</w:t>
      </w:r>
      <w:r>
        <w:rPr>
          <w:rFonts w:ascii="Times New Roman Regular" w:hAnsi="Times New Roman Regular" w:eastAsia="楷体" w:cs="Times New Roman Regular"/>
          <w:szCs w:val="18"/>
        </w:rPr>
        <w:t>国际学生；安全管理；文化适应；国家安全</w:t>
      </w:r>
      <w:r>
        <w:rPr>
          <w:rFonts w:ascii="Times New Roman Regular" w:hAnsi="Times New Roman Regular" w:eastAsia="楷体" w:cs="Times New Roman Regular"/>
          <w:szCs w:val="18"/>
          <w:highlight w:val="yellow"/>
        </w:rPr>
        <w:t>（字体：</w:t>
      </w:r>
      <w:r>
        <w:rPr>
          <w:rFonts w:hint="eastAsia" w:ascii="Times New Roman Regular" w:hAnsi="Times New Roman Regular" w:eastAsia="楷体" w:cs="Times New Roman Regular"/>
          <w:szCs w:val="18"/>
          <w:highlight w:val="yellow"/>
        </w:rPr>
        <w:t>楷</w:t>
      </w:r>
      <w:r>
        <w:rPr>
          <w:rFonts w:ascii="Times New Roman Regular" w:hAnsi="Times New Roman Regular" w:eastAsia="楷体" w:cs="Times New Roman Regular"/>
          <w:szCs w:val="18"/>
          <w:highlight w:val="yellow"/>
        </w:rPr>
        <w:t>体10号，两端对齐，行距固定值1</w:t>
      </w:r>
      <w:r>
        <w:rPr>
          <w:rFonts w:hint="eastAsia" w:ascii="Times New Roman Regular" w:hAnsi="Times New Roman Regular" w:eastAsia="楷体" w:cs="Times New Roman Regular"/>
          <w:szCs w:val="18"/>
          <w:highlight w:val="yellow"/>
        </w:rPr>
        <w:t>4</w:t>
      </w:r>
      <w:r>
        <w:rPr>
          <w:rFonts w:ascii="Times New Roman Regular" w:hAnsi="Times New Roman Regular" w:eastAsia="楷体" w:cs="Times New Roman Regular"/>
          <w:szCs w:val="18"/>
          <w:highlight w:val="yellow"/>
        </w:rPr>
        <w:t>磅</w:t>
      </w:r>
      <w:r>
        <w:rPr>
          <w:rFonts w:hint="eastAsia" w:ascii="Times New Roman Regular" w:hAnsi="Times New Roman Regular" w:eastAsia="楷体" w:cs="Times New Roman Regular"/>
          <w:szCs w:val="18"/>
          <w:highlight w:val="yellow"/>
        </w:rPr>
        <w:t>段后6磅</w:t>
      </w:r>
      <w:r>
        <w:rPr>
          <w:rFonts w:ascii="Times New Roman Regular" w:hAnsi="Times New Roman Regular" w:eastAsia="楷体" w:cs="Times New Roman Regular"/>
          <w:szCs w:val="18"/>
          <w:highlight w:val="yellow"/>
        </w:rPr>
        <w:t>）</w:t>
      </w:r>
    </w:p>
    <w:p w14:paraId="356670E8">
      <w:pPr>
        <w:pStyle w:val="14"/>
        <w:spacing w:after="120" w:line="280" w:lineRule="exact"/>
        <w:ind w:firstLine="0" w:firstLineChars="0"/>
        <w:rPr>
          <w:rFonts w:ascii="Times New Roman Regular" w:hAnsi="Times New Roman Regular" w:eastAsia="楷体" w:cs="Times New Roman Regular"/>
          <w:szCs w:val="18"/>
          <w:highlight w:val="yellow"/>
        </w:rPr>
      </w:pPr>
      <w:r>
        <w:rPr>
          <w:rFonts w:hint="eastAsia" w:ascii="微软雅黑" w:hAnsi="微软雅黑" w:eastAsia="微软雅黑" w:cs="微软雅黑"/>
          <w:szCs w:val="18"/>
        </w:rPr>
        <w:t>基金项目：</w:t>
      </w:r>
      <w:r>
        <w:rPr>
          <w:rFonts w:hint="eastAsia" w:ascii="Times New Roman Regular" w:hAnsi="Times New Roman Regular" w:eastAsia="楷体" w:cs="Times New Roman Regular"/>
          <w:szCs w:val="18"/>
        </w:rPr>
        <w:t>国家</w:t>
      </w:r>
      <w:r>
        <w:rPr>
          <w:rFonts w:ascii="Times New Roman Regular" w:hAnsi="Times New Roman Regular" w:eastAsia="楷体" w:cs="Times New Roman Regular"/>
          <w:szCs w:val="18"/>
        </w:rPr>
        <w:t>自然科学基金(编号)；中国博士后科学基金(编号)</w:t>
      </w:r>
      <w:r>
        <w:rPr>
          <w:rFonts w:ascii="Times New Roman Regular" w:hAnsi="Times New Roman Regular" w:eastAsia="楷体" w:cs="Times New Roman Regular"/>
          <w:szCs w:val="18"/>
          <w:highlight w:val="yellow"/>
        </w:rPr>
        <w:t>（字体：</w:t>
      </w:r>
      <w:r>
        <w:rPr>
          <w:rFonts w:hint="eastAsia" w:ascii="Times New Roman Regular" w:hAnsi="Times New Roman Regular" w:eastAsia="楷体" w:cs="Times New Roman Regular"/>
          <w:szCs w:val="18"/>
          <w:highlight w:val="yellow"/>
        </w:rPr>
        <w:t>楷</w:t>
      </w:r>
      <w:r>
        <w:rPr>
          <w:rFonts w:ascii="Times New Roman Regular" w:hAnsi="Times New Roman Regular" w:eastAsia="楷体" w:cs="Times New Roman Regular"/>
          <w:szCs w:val="18"/>
          <w:highlight w:val="yellow"/>
        </w:rPr>
        <w:t>体10号，两端对齐，行距固定值1</w:t>
      </w:r>
      <w:r>
        <w:rPr>
          <w:rFonts w:hint="eastAsia" w:ascii="Times New Roman Regular" w:hAnsi="Times New Roman Regular" w:eastAsia="楷体" w:cs="Times New Roman Regular"/>
          <w:szCs w:val="18"/>
          <w:highlight w:val="yellow"/>
        </w:rPr>
        <w:t>4</w:t>
      </w:r>
      <w:r>
        <w:rPr>
          <w:rFonts w:ascii="Times New Roman Regular" w:hAnsi="Times New Roman Regular" w:eastAsia="楷体" w:cs="Times New Roman Regular"/>
          <w:szCs w:val="18"/>
          <w:highlight w:val="yellow"/>
        </w:rPr>
        <w:t>磅</w:t>
      </w:r>
      <w:r>
        <w:rPr>
          <w:rFonts w:hint="eastAsia" w:ascii="Times New Roman Regular" w:hAnsi="Times New Roman Regular" w:eastAsia="楷体" w:cs="Times New Roman Regular"/>
          <w:szCs w:val="18"/>
          <w:highlight w:val="yellow"/>
        </w:rPr>
        <w:t>,段后6磅</w:t>
      </w:r>
      <w:r>
        <w:rPr>
          <w:rFonts w:ascii="Times New Roman Regular" w:hAnsi="Times New Roman Regular" w:eastAsia="楷体" w:cs="Times New Roman Regular"/>
          <w:szCs w:val="18"/>
          <w:highlight w:val="yellow"/>
        </w:rPr>
        <w:t>）</w:t>
      </w:r>
      <w:r>
        <w:rPr>
          <w:rFonts w:hint="eastAsia" w:ascii="Times New Roman Regular" w:hAnsi="Times New Roman Regular" w:eastAsia="楷体" w:cs="Times New Roman Regular"/>
          <w:szCs w:val="18"/>
          <w:highlight w:val="yellow"/>
        </w:rPr>
        <w:t>无基金请删除</w:t>
      </w:r>
    </w:p>
    <w:p w14:paraId="36063B8A">
      <w:pPr>
        <w:pStyle w:val="14"/>
        <w:spacing w:after="120" w:line="280" w:lineRule="exact"/>
        <w:ind w:firstLine="0" w:firstLineChars="0"/>
        <w:rPr>
          <w:rFonts w:ascii="Times New Roman Regular" w:hAnsi="Times New Roman Regular" w:eastAsia="楷体" w:cs="Times New Roman Regular"/>
          <w:szCs w:val="18"/>
          <w:highlight w:val="yellow"/>
        </w:rPr>
      </w:pPr>
      <w:r>
        <w:rPr>
          <w:rFonts w:ascii="Times New Roman Regular" w:hAnsi="Times New Roman Regular" w:eastAsia="微软雅黑" w:cs="Times New Roman Regular"/>
          <w:szCs w:val="18"/>
        </w:rPr>
        <w:t>DOI</w:t>
      </w:r>
      <w:r>
        <w:rPr>
          <w:rFonts w:ascii="Times New Roman Regular" w:hAnsi="Times New Roman Regular" w:eastAsia="楷体" w:cs="Times New Roman Regular"/>
          <w:szCs w:val="18"/>
        </w:rPr>
        <w:t>：doi.org/10.70693/rwsk.v1i5.***</w:t>
      </w:r>
    </w:p>
    <w:p w14:paraId="2826ED02">
      <w:pPr>
        <w:spacing w:line="288" w:lineRule="auto"/>
        <w:rPr>
          <w:rFonts w:asciiTheme="minorEastAsia" w:hAnsiTheme="minorEastAsia" w:eastAsiaTheme="minorEastAsia" w:cstheme="minorEastAsia"/>
          <w:szCs w:val="21"/>
        </w:rPr>
      </w:pPr>
    </w:p>
    <w:p w14:paraId="785F3153">
      <w:pPr>
        <w:spacing w:line="288" w:lineRule="auto"/>
        <w:ind w:firstLine="420" w:firstLineChars="200"/>
        <w:rPr>
          <w:rFonts w:ascii="微软雅黑" w:hAnsi="微软雅黑" w:eastAsia="微软雅黑" w:cs="微软雅黑"/>
          <w:b/>
          <w:bCs/>
          <w:szCs w:val="21"/>
          <w:highlight w:val="yellow"/>
        </w:rPr>
      </w:pPr>
      <w:r>
        <w:rPr>
          <w:rFonts w:hint="eastAsia" w:ascii="微软雅黑" w:hAnsi="微软雅黑" w:eastAsia="微软雅黑" w:cs="微软雅黑"/>
          <w:szCs w:val="21"/>
        </w:rPr>
        <w:t>正文部分</w:t>
      </w:r>
      <w:r>
        <w:rPr>
          <w:rFonts w:hint="eastAsia" w:ascii="微软雅黑" w:hAnsi="微软雅黑" w:eastAsia="微软雅黑" w:cs="微软雅黑"/>
          <w:szCs w:val="21"/>
          <w:highlight w:val="yellow"/>
        </w:rPr>
        <w:t>篇幅不超过7页</w:t>
      </w:r>
      <w:r>
        <w:rPr>
          <w:rFonts w:hint="eastAsia" w:ascii="微软雅黑" w:hAnsi="微软雅黑" w:eastAsia="微软雅黑" w:cs="微软雅黑"/>
          <w:b/>
          <w:bCs/>
          <w:szCs w:val="21"/>
          <w:highlight w:val="yellow"/>
        </w:rPr>
        <w:t>（字体：宋体10号，两端对齐，首行缩进2字符，行距固定值14磅）</w:t>
      </w:r>
    </w:p>
    <w:p w14:paraId="76F447EB">
      <w:pPr>
        <w:spacing w:line="288" w:lineRule="auto"/>
        <w:jc w:val="center"/>
        <w:rPr>
          <w:rFonts w:ascii="微软雅黑" w:hAnsi="微软雅黑" w:eastAsia="微软雅黑" w:cs="微软雅黑"/>
          <w:b/>
          <w:bCs/>
          <w:sz w:val="32"/>
          <w:szCs w:val="32"/>
          <w:highlight w:val="yellow"/>
          <w:u w:val="double"/>
        </w:rPr>
      </w:pPr>
      <w:r>
        <w:rPr>
          <w:rFonts w:hint="eastAsia" w:ascii="微软雅黑" w:hAnsi="微软雅黑" w:eastAsia="微软雅黑" w:cs="微软雅黑"/>
          <w:b/>
          <w:bCs/>
          <w:sz w:val="32"/>
          <w:szCs w:val="32"/>
          <w:highlight w:val="yellow"/>
          <w:u w:val="double"/>
        </w:rPr>
        <w:t>篇幅不超过7页，超过的每页加收300元人民币。</w:t>
      </w:r>
    </w:p>
    <w:p w14:paraId="1477EB80">
      <w:pPr>
        <w:rPr>
          <w:rFonts w:asciiTheme="minorEastAsia" w:hAnsiTheme="minorEastAsia" w:eastAsiaTheme="minorEastAsia" w:cstheme="minorEastAsia"/>
          <w:szCs w:val="21"/>
        </w:rPr>
      </w:pPr>
    </w:p>
    <w:p w14:paraId="57923AFB">
      <w:pPr>
        <w:pStyle w:val="3"/>
        <w:spacing w:before="120" w:after="120" w:line="280" w:lineRule="exact"/>
        <w:rPr>
          <w:rFonts w:ascii="微软雅黑" w:hAnsi="微软雅黑" w:eastAsia="微软雅黑" w:cs="微软雅黑"/>
          <w:sz w:val="20"/>
          <w:szCs w:val="20"/>
          <w:highlight w:val="yellow"/>
        </w:rPr>
      </w:pPr>
      <w:r>
        <w:rPr>
          <w:rFonts w:hint="eastAsia" w:ascii="微软雅黑" w:hAnsi="微软雅黑" w:eastAsia="微软雅黑" w:cs="微软雅黑"/>
          <w:b w:val="0"/>
          <w:bCs/>
          <w:sz w:val="20"/>
          <w:szCs w:val="20"/>
        </w:rPr>
        <w:t>一级标题、二级标题</w:t>
      </w:r>
      <w:r>
        <w:rPr>
          <w:rFonts w:hint="eastAsia" w:ascii="微软雅黑" w:hAnsi="微软雅黑" w:eastAsia="微软雅黑" w:cs="微软雅黑"/>
          <w:sz w:val="20"/>
          <w:szCs w:val="20"/>
          <w:highlight w:val="yellow"/>
        </w:rPr>
        <w:t>（字体：微软雅黑，10号。段前6磅，段后6磅，行距固定值14磅）</w:t>
      </w:r>
    </w:p>
    <w:p w14:paraId="1FED92D7">
      <w:pPr>
        <w:spacing w:line="280" w:lineRule="exact"/>
        <w:ind w:firstLine="400" w:firstLineChars="200"/>
        <w:rPr>
          <w:rFonts w:asciiTheme="majorEastAsia" w:hAnsiTheme="majorEastAsia" w:eastAsiaTheme="majorEastAsia" w:cstheme="majorEastAsia"/>
          <w:sz w:val="20"/>
          <w:szCs w:val="20"/>
        </w:rPr>
        <w:sectPr>
          <w:headerReference r:id="rId4" w:type="first"/>
          <w:footerReference r:id="rId6" w:type="first"/>
          <w:headerReference r:id="rId3" w:type="default"/>
          <w:footerReference r:id="rId5" w:type="default"/>
          <w:pgSz w:w="11906" w:h="16838"/>
          <w:pgMar w:top="1497" w:right="1080" w:bottom="1440" w:left="1080" w:header="1247" w:footer="1020" w:gutter="0"/>
          <w:cols w:space="0" w:num="1"/>
          <w:titlePg/>
          <w:docGrid w:type="lines" w:linePitch="312" w:charSpace="0"/>
        </w:sectPr>
      </w:pPr>
    </w:p>
    <w:p w14:paraId="78270BE8">
      <w:pPr>
        <w:spacing w:line="280" w:lineRule="exact"/>
        <w:ind w:firstLine="400" w:firstLineChars="200"/>
        <w:rPr>
          <w:rFonts w:ascii="Times New Roman Regular" w:hAnsi="Times New Roman Regular" w:cs="Times New Roman Regular" w:eastAsiaTheme="majorEastAsia"/>
          <w:sz w:val="20"/>
          <w:szCs w:val="20"/>
        </w:rPr>
      </w:pPr>
      <w:r>
        <w:rPr>
          <w:rFonts w:ascii="Times New Roman Regular" w:hAnsi="Times New Roman Regular" w:cs="Times New Roman Regular" w:eastAsiaTheme="majorEastAsia"/>
          <w:sz w:val="20"/>
          <w:szCs w:val="20"/>
        </w:rPr>
        <w:t>世界各国都在推进国际学生教育工作，而针对国际学生安全的管理问题也是每个相关高校都较为重视的课题之一。正文部分篇幅不超过7页</w:t>
      </w:r>
      <w:r>
        <w:rPr>
          <w:rFonts w:ascii="Times New Roman Regular" w:hAnsi="Times New Roman Regular" w:cs="Times New Roman Regular" w:eastAsiaTheme="majorEastAsia"/>
          <w:sz w:val="20"/>
          <w:szCs w:val="20"/>
          <w:highlight w:val="yellow"/>
        </w:rPr>
        <w:t>（字体：宋体10号，两端对齐，首行缩进2字符，行距固定值14磅）</w:t>
      </w:r>
      <w:r>
        <w:rPr>
          <w:rFonts w:ascii="Times New Roman Regular" w:hAnsi="Times New Roman Regular" w:cs="Times New Roman Regular" w:eastAsiaTheme="majorEastAsia"/>
          <w:sz w:val="20"/>
          <w:szCs w:val="20"/>
        </w:rPr>
        <w:t>我国职业教育“双师型”师资的提法是20世纪80年代末提出的。在当代教育体系中，视觉艺术教育作为一种促进青少年心理发展的重要方式，正逐渐获得越来越多的关注。不同于传统的知识传授型学科，视觉艺术训练通过绘画、雕塑、摄影等多种媒介，为青少年提供了一个自由探索与个性表达的平台，使其能够在创作过程中不断建构自我认知，激发创造潜能，同时增强情感体验与社会归属感。</w:t>
      </w:r>
    </w:p>
    <w:p w14:paraId="0D00C044">
      <w:pPr>
        <w:spacing w:line="280" w:lineRule="exact"/>
        <w:ind w:firstLine="400" w:firstLineChars="200"/>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 xml:space="preserve">表1 视觉艺术 </w:t>
      </w:r>
      <w:r>
        <w:rPr>
          <w:rFonts w:hint="eastAsia" w:asciiTheme="minorEastAsia" w:hAnsiTheme="minorEastAsia" w:eastAsiaTheme="minorEastAsia" w:cstheme="minorEastAsia"/>
          <w:color w:val="000000"/>
          <w:kern w:val="0"/>
          <w:sz w:val="20"/>
          <w:szCs w:val="20"/>
          <w:highlight w:val="yellow"/>
          <w:lang w:bidi="ar"/>
        </w:rPr>
        <w:t>字体：宋体10号居中</w:t>
      </w:r>
    </w:p>
    <w:tbl>
      <w:tblPr>
        <w:tblStyle w:val="8"/>
        <w:tblW w:w="4280" w:type="pct"/>
        <w:jc w:val="center"/>
        <w:tblLayout w:type="autofit"/>
        <w:tblCellMar>
          <w:top w:w="0" w:type="dxa"/>
          <w:left w:w="108" w:type="dxa"/>
          <w:bottom w:w="0" w:type="dxa"/>
          <w:right w:w="108" w:type="dxa"/>
        </w:tblCellMar>
      </w:tblPr>
      <w:tblGrid>
        <w:gridCol w:w="1871"/>
        <w:gridCol w:w="3069"/>
        <w:gridCol w:w="3587"/>
      </w:tblGrid>
      <w:tr w14:paraId="3D1C5DCF">
        <w:trPr>
          <w:trHeight w:val="23" w:hRule="atLeast"/>
          <w:jc w:val="center"/>
        </w:trPr>
        <w:tc>
          <w:tcPr>
            <w:tcW w:w="1097" w:type="pct"/>
            <w:tcBorders>
              <w:top w:val="single" w:color="000000" w:sz="12" w:space="0"/>
              <w:left w:val="nil"/>
              <w:bottom w:val="single" w:color="000000" w:sz="4" w:space="0"/>
              <w:right w:val="nil"/>
              <w:tl2br w:val="nil"/>
            </w:tcBorders>
            <w:shd w:val="clear" w:color="auto" w:fill="FFFFFF"/>
            <w:vAlign w:val="center"/>
          </w:tcPr>
          <w:p w14:paraId="70DCA347">
            <w:pPr>
              <w:widowControl/>
              <w:spacing w:line="280" w:lineRule="exact"/>
              <w:jc w:val="center"/>
              <w:textAlignment w:val="center"/>
              <w:rPr>
                <w:rFonts w:asciiTheme="majorEastAsia" w:hAnsiTheme="majorEastAsia" w:eastAsiaTheme="majorEastAsia" w:cstheme="majorEastAsia"/>
                <w:b/>
                <w:color w:val="000000"/>
                <w:sz w:val="20"/>
                <w:szCs w:val="20"/>
              </w:rPr>
            </w:pPr>
            <w:r>
              <w:rPr>
                <w:rFonts w:hint="eastAsia" w:asciiTheme="majorEastAsia" w:hAnsiTheme="majorEastAsia" w:eastAsiaTheme="majorEastAsia" w:cstheme="majorEastAsia"/>
                <w:b/>
                <w:color w:val="000000"/>
                <w:kern w:val="0"/>
                <w:sz w:val="20"/>
                <w:szCs w:val="20"/>
                <w:lang w:bidi="ar"/>
              </w:rPr>
              <w:t>机制类别</w:t>
            </w:r>
          </w:p>
        </w:tc>
        <w:tc>
          <w:tcPr>
            <w:tcW w:w="1799" w:type="pct"/>
            <w:tcBorders>
              <w:top w:val="single" w:color="000000" w:sz="12" w:space="0"/>
              <w:left w:val="nil"/>
              <w:bottom w:val="single" w:color="000000" w:sz="4" w:space="0"/>
              <w:right w:val="nil"/>
            </w:tcBorders>
            <w:shd w:val="clear" w:color="auto" w:fill="FFFFFF"/>
            <w:vAlign w:val="center"/>
          </w:tcPr>
          <w:p w14:paraId="5B70CBEF">
            <w:pPr>
              <w:widowControl/>
              <w:spacing w:line="280" w:lineRule="exact"/>
              <w:jc w:val="center"/>
              <w:textAlignment w:val="center"/>
              <w:rPr>
                <w:rFonts w:asciiTheme="majorEastAsia" w:hAnsiTheme="majorEastAsia" w:eastAsiaTheme="majorEastAsia" w:cstheme="majorEastAsia"/>
                <w:b/>
                <w:color w:val="000000"/>
                <w:sz w:val="20"/>
                <w:szCs w:val="20"/>
              </w:rPr>
            </w:pPr>
            <w:r>
              <w:rPr>
                <w:rFonts w:hint="eastAsia" w:asciiTheme="majorEastAsia" w:hAnsiTheme="majorEastAsia" w:eastAsiaTheme="majorEastAsia" w:cstheme="majorEastAsia"/>
                <w:b/>
                <w:color w:val="000000"/>
                <w:kern w:val="0"/>
                <w:sz w:val="20"/>
                <w:szCs w:val="20"/>
                <w:lang w:bidi="ar"/>
              </w:rPr>
              <w:t>具体表现</w:t>
            </w:r>
          </w:p>
        </w:tc>
        <w:tc>
          <w:tcPr>
            <w:tcW w:w="2103" w:type="pct"/>
            <w:tcBorders>
              <w:top w:val="single" w:color="000000" w:sz="12" w:space="0"/>
              <w:left w:val="nil"/>
              <w:bottom w:val="single" w:color="000000" w:sz="4" w:space="0"/>
              <w:right w:val="nil"/>
            </w:tcBorders>
            <w:shd w:val="clear" w:color="auto" w:fill="FFFFFF"/>
            <w:vAlign w:val="center"/>
          </w:tcPr>
          <w:p w14:paraId="114C7475">
            <w:pPr>
              <w:widowControl/>
              <w:spacing w:line="280" w:lineRule="exact"/>
              <w:ind w:firstLine="400" w:firstLineChars="200"/>
              <w:jc w:val="center"/>
              <w:textAlignment w:val="center"/>
              <w:rPr>
                <w:rFonts w:asciiTheme="majorEastAsia" w:hAnsiTheme="majorEastAsia" w:eastAsiaTheme="majorEastAsia" w:cstheme="majorEastAsia"/>
                <w:b/>
                <w:color w:val="000000"/>
                <w:sz w:val="20"/>
                <w:szCs w:val="20"/>
              </w:rPr>
            </w:pPr>
            <w:r>
              <w:rPr>
                <w:rFonts w:hint="eastAsia" w:asciiTheme="majorEastAsia" w:hAnsiTheme="majorEastAsia" w:eastAsiaTheme="majorEastAsia" w:cstheme="majorEastAsia"/>
                <w:b/>
                <w:color w:val="000000"/>
                <w:kern w:val="0"/>
                <w:sz w:val="20"/>
                <w:szCs w:val="20"/>
                <w:lang w:bidi="ar"/>
              </w:rPr>
              <w:t>促进路径</w:t>
            </w:r>
          </w:p>
        </w:tc>
      </w:tr>
      <w:tr w14:paraId="33C441EA">
        <w:trPr>
          <w:trHeight w:val="23" w:hRule="atLeast"/>
          <w:jc w:val="center"/>
        </w:trPr>
        <w:tc>
          <w:tcPr>
            <w:tcW w:w="1097" w:type="pct"/>
            <w:tcBorders>
              <w:top w:val="single" w:color="000000" w:sz="4" w:space="0"/>
              <w:left w:val="nil"/>
              <w:bottom w:val="nil"/>
              <w:right w:val="nil"/>
            </w:tcBorders>
            <w:shd w:val="clear" w:color="auto" w:fill="FFFFFF"/>
            <w:vAlign w:val="center"/>
          </w:tcPr>
          <w:p w14:paraId="0447959C">
            <w:pPr>
              <w:widowControl/>
              <w:spacing w:line="280" w:lineRule="exact"/>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highlight w:val="yellow"/>
                <w:lang w:bidi="ar"/>
              </w:rPr>
              <w:t>使用三线表</w:t>
            </w:r>
          </w:p>
        </w:tc>
        <w:tc>
          <w:tcPr>
            <w:tcW w:w="1799" w:type="pct"/>
            <w:tcBorders>
              <w:top w:val="single" w:color="000000" w:sz="4" w:space="0"/>
              <w:left w:val="nil"/>
              <w:bottom w:val="nil"/>
              <w:right w:val="nil"/>
            </w:tcBorders>
            <w:shd w:val="clear" w:color="auto" w:fill="FFFFFF"/>
            <w:vAlign w:val="center"/>
          </w:tcPr>
          <w:p w14:paraId="4943391E">
            <w:pPr>
              <w:widowControl/>
              <w:spacing w:line="280" w:lineRule="exact"/>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highlight w:val="yellow"/>
                <w:lang w:bidi="ar"/>
              </w:rPr>
              <w:t>字体：宋体10号居中</w:t>
            </w:r>
          </w:p>
        </w:tc>
        <w:tc>
          <w:tcPr>
            <w:tcW w:w="2103" w:type="pct"/>
            <w:tcBorders>
              <w:top w:val="single" w:color="000000" w:sz="4" w:space="0"/>
              <w:left w:val="nil"/>
              <w:bottom w:val="nil"/>
              <w:right w:val="nil"/>
            </w:tcBorders>
            <w:shd w:val="clear" w:color="auto" w:fill="FFFFFF"/>
            <w:vAlign w:val="center"/>
          </w:tcPr>
          <w:p w14:paraId="32F31DA0">
            <w:pPr>
              <w:widowControl/>
              <w:spacing w:line="280" w:lineRule="exact"/>
              <w:ind w:firstLine="400" w:firstLineChars="200"/>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sz w:val="20"/>
                <w:szCs w:val="20"/>
                <w:highlight w:val="yellow"/>
              </w:rPr>
              <w:t>行距固定值10</w:t>
            </w:r>
          </w:p>
        </w:tc>
      </w:tr>
      <w:tr w14:paraId="4E9BE124">
        <w:trPr>
          <w:trHeight w:val="23" w:hRule="atLeast"/>
          <w:jc w:val="center"/>
        </w:trPr>
        <w:tc>
          <w:tcPr>
            <w:tcW w:w="1097" w:type="pct"/>
            <w:tcBorders>
              <w:top w:val="nil"/>
              <w:left w:val="nil"/>
              <w:bottom w:val="nil"/>
              <w:right w:val="nil"/>
            </w:tcBorders>
            <w:shd w:val="clear" w:color="auto" w:fill="FFFFFF"/>
            <w:vAlign w:val="center"/>
          </w:tcPr>
          <w:p w14:paraId="0B219018">
            <w:pPr>
              <w:widowControl/>
              <w:spacing w:line="280" w:lineRule="exact"/>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lang w:bidi="ar"/>
              </w:rPr>
              <w:t>表格</w:t>
            </w:r>
          </w:p>
        </w:tc>
        <w:tc>
          <w:tcPr>
            <w:tcW w:w="1799" w:type="pct"/>
            <w:tcBorders>
              <w:top w:val="nil"/>
              <w:left w:val="nil"/>
              <w:bottom w:val="nil"/>
              <w:right w:val="nil"/>
            </w:tcBorders>
            <w:shd w:val="clear" w:color="auto" w:fill="FFFFFF"/>
            <w:vAlign w:val="center"/>
          </w:tcPr>
          <w:p w14:paraId="21A19348">
            <w:pPr>
              <w:widowControl/>
              <w:spacing w:line="280" w:lineRule="exact"/>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highlight w:val="yellow"/>
                <w:lang w:bidi="ar"/>
              </w:rPr>
              <w:t>表格属性指定高度0.04最小值</w:t>
            </w:r>
          </w:p>
        </w:tc>
        <w:tc>
          <w:tcPr>
            <w:tcW w:w="2103" w:type="pct"/>
            <w:tcBorders>
              <w:top w:val="nil"/>
              <w:left w:val="nil"/>
              <w:bottom w:val="nil"/>
              <w:right w:val="nil"/>
            </w:tcBorders>
            <w:shd w:val="clear" w:color="auto" w:fill="FFFFFF"/>
            <w:vAlign w:val="center"/>
          </w:tcPr>
          <w:p w14:paraId="4E9BEB3A">
            <w:pPr>
              <w:widowControl/>
              <w:spacing w:line="280" w:lineRule="exact"/>
              <w:ind w:firstLine="400" w:firstLineChars="200"/>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lang w:bidi="ar"/>
              </w:rPr>
              <w:t>强化自我效能感，</w:t>
            </w:r>
          </w:p>
        </w:tc>
      </w:tr>
      <w:tr w14:paraId="0AD896C0">
        <w:trPr>
          <w:trHeight w:val="23" w:hRule="atLeast"/>
          <w:jc w:val="center"/>
        </w:trPr>
        <w:tc>
          <w:tcPr>
            <w:tcW w:w="1097" w:type="pct"/>
            <w:tcBorders>
              <w:top w:val="nil"/>
              <w:left w:val="nil"/>
              <w:bottom w:val="single" w:color="000000" w:sz="12" w:space="0"/>
              <w:right w:val="nil"/>
            </w:tcBorders>
            <w:shd w:val="clear" w:color="auto" w:fill="FFFFFF"/>
            <w:vAlign w:val="center"/>
          </w:tcPr>
          <w:p w14:paraId="4D191072">
            <w:pPr>
              <w:widowControl/>
              <w:spacing w:line="280" w:lineRule="exact"/>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lang w:bidi="ar"/>
              </w:rPr>
              <w:t>表格</w:t>
            </w:r>
          </w:p>
        </w:tc>
        <w:tc>
          <w:tcPr>
            <w:tcW w:w="1799" w:type="pct"/>
            <w:tcBorders>
              <w:top w:val="nil"/>
              <w:left w:val="nil"/>
              <w:bottom w:val="single" w:color="000000" w:sz="12" w:space="0"/>
              <w:right w:val="nil"/>
            </w:tcBorders>
            <w:shd w:val="clear" w:color="auto" w:fill="FFFFFF"/>
            <w:vAlign w:val="center"/>
          </w:tcPr>
          <w:p w14:paraId="5598D49B">
            <w:pPr>
              <w:widowControl/>
              <w:spacing w:line="280" w:lineRule="exact"/>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lang w:bidi="ar"/>
              </w:rPr>
              <w:t>作品展示与</w:t>
            </w:r>
          </w:p>
        </w:tc>
        <w:tc>
          <w:tcPr>
            <w:tcW w:w="2103" w:type="pct"/>
            <w:tcBorders>
              <w:top w:val="nil"/>
              <w:left w:val="nil"/>
              <w:bottom w:val="single" w:color="000000" w:sz="12" w:space="0"/>
              <w:right w:val="nil"/>
            </w:tcBorders>
            <w:shd w:val="clear" w:color="auto" w:fill="FFFFFF"/>
            <w:vAlign w:val="center"/>
          </w:tcPr>
          <w:p w14:paraId="63212D6D">
            <w:pPr>
              <w:widowControl/>
              <w:spacing w:line="280" w:lineRule="exact"/>
              <w:ind w:firstLine="400" w:firstLineChars="200"/>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lang w:bidi="ar"/>
              </w:rPr>
              <w:t>增强归属感与社会价</w:t>
            </w:r>
          </w:p>
        </w:tc>
      </w:tr>
    </w:tbl>
    <w:p w14:paraId="321C09A9">
      <w:pPr>
        <w:rPr>
          <w:rFonts w:asciiTheme="minorEastAsia" w:hAnsiTheme="minorEastAsia" w:eastAsiaTheme="minorEastAsia" w:cstheme="minorEastAsia"/>
          <w:szCs w:val="21"/>
        </w:rPr>
        <w:sectPr>
          <w:type w:val="continuous"/>
          <w:pgSz w:w="11906" w:h="16838"/>
          <w:pgMar w:top="1497" w:right="1080" w:bottom="1440" w:left="1080" w:header="1020" w:footer="1077" w:gutter="0"/>
          <w:cols w:space="425" w:num="1"/>
          <w:titlePg/>
          <w:docGrid w:type="lines" w:linePitch="312" w:charSpace="0"/>
        </w:sectPr>
      </w:pPr>
    </w:p>
    <w:p w14:paraId="78AB5DED">
      <w:pPr>
        <w:rPr>
          <w:rFonts w:asciiTheme="minorEastAsia" w:hAnsiTheme="minorEastAsia" w:eastAsiaTheme="minorEastAsia" w:cstheme="minorEastAsia"/>
          <w:szCs w:val="21"/>
        </w:rPr>
      </w:pPr>
      <w:r>
        <w:rPr>
          <w:szCs w:val="21"/>
        </w:rPr>
        <mc:AlternateContent>
          <mc:Choice Requires="wps">
            <w:drawing>
              <wp:anchor distT="0" distB="0" distL="114300" distR="114300" simplePos="0" relativeHeight="251664384" behindDoc="0" locked="0" layoutInCell="1" allowOverlap="1">
                <wp:simplePos x="0" y="0"/>
                <wp:positionH relativeFrom="column">
                  <wp:posOffset>1972945</wp:posOffset>
                </wp:positionH>
                <wp:positionV relativeFrom="paragraph">
                  <wp:posOffset>288925</wp:posOffset>
                </wp:positionV>
                <wp:extent cx="3941445" cy="993775"/>
                <wp:effectExtent l="600710" t="6350" r="29845" b="15875"/>
                <wp:wrapNone/>
                <wp:docPr id="24" name="圆角矩形标注 24"/>
                <wp:cNvGraphicFramePr/>
                <a:graphic xmlns:a="http://schemas.openxmlformats.org/drawingml/2006/main">
                  <a:graphicData uri="http://schemas.microsoft.com/office/word/2010/wordprocessingShape">
                    <wps:wsp>
                      <wps:cNvSpPr/>
                      <wps:spPr>
                        <a:xfrm flipH="1">
                          <a:off x="0" y="0"/>
                          <a:ext cx="3941445" cy="993775"/>
                        </a:xfrm>
                        <a:prstGeom prst="wedgeRoundRectCallout">
                          <a:avLst>
                            <a:gd name="adj1" fmla="val 64485"/>
                            <a:gd name="adj2" fmla="val -20938"/>
                            <a:gd name="adj3" fmla="val 16667"/>
                          </a:avLst>
                        </a:prstGeom>
                        <a:solidFill>
                          <a:srgbClr val="FFFFFF"/>
                        </a:solidFill>
                        <a:ln w="9525" cap="flat" cmpd="sng">
                          <a:solidFill>
                            <a:srgbClr val="0000FF"/>
                          </a:solidFill>
                          <a:prstDash val="solid"/>
                          <a:miter/>
                          <a:headEnd type="none" w="med" len="med"/>
                          <a:tailEnd type="none" w="med" len="med"/>
                        </a:ln>
                        <a:effectLst/>
                      </wps:spPr>
                      <wps:txbx>
                        <w:txbxContent>
                          <w:p w14:paraId="12DA4564">
                            <w:pPr>
                              <w:spacing w:after="240" w:line="240" w:lineRule="exact"/>
                              <w:rPr>
                                <w:rFonts w:ascii="微软雅黑" w:hAnsi="微软雅黑" w:eastAsia="微软雅黑" w:cs="微软雅黑"/>
                                <w:sz w:val="18"/>
                              </w:rPr>
                            </w:pPr>
                            <w:r>
                              <w:rPr>
                                <w:rFonts w:hint="eastAsia" w:ascii="微软雅黑" w:hAnsi="微软雅黑" w:eastAsia="微软雅黑" w:cs="微软雅黑"/>
                                <w:color w:val="000080"/>
                                <w:szCs w:val="21"/>
                              </w:rPr>
                              <w:t>注：此处是作者信息，字体：微软雅黑，字号：8。作者简介需填写全部作者的简介，包括出生年、性别、学位、职称、研究方向。若未毕业，为“博士研究生”；若已毕业，为“博士”。</w:t>
                            </w:r>
                            <w:r>
                              <w:rPr>
                                <w:rFonts w:hint="eastAsia" w:ascii="微软雅黑" w:hAnsi="微软雅黑" w:eastAsia="微软雅黑" w:cs="微软雅黑"/>
                                <w:color w:val="000080"/>
                                <w:szCs w:val="21"/>
                                <w:highlight w:val="yellow"/>
                                <w:u w:val="double"/>
                              </w:rPr>
                              <w:t>阅后删除此文本框。</w:t>
                            </w:r>
                          </w:p>
                          <w:p w14:paraId="5AA4BB55"/>
                        </w:txbxContent>
                      </wps:txbx>
                      <wps:bodyPr vert="horz" anchor="t" anchorCtr="0" upright="1"/>
                    </wps:wsp>
                  </a:graphicData>
                </a:graphic>
              </wp:anchor>
            </w:drawing>
          </mc:Choice>
          <mc:Fallback>
            <w:pict>
              <v:shape id="_x0000_s1026" o:spid="_x0000_s1026" o:spt="62" type="#_x0000_t62" style="position:absolute;left:0pt;flip:x;margin-left:155.35pt;margin-top:22.75pt;height:78.25pt;width:310.35pt;z-index:251664384;mso-width-relative:page;mso-height-relative:page;" fillcolor="#FFFFFF" filled="t" stroked="t" coordsize="21600,21600" o:gfxdata="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AuEiKF2AAAAAoBAAAPAAAAAAAAAAEAIAAAACIA&#10;AABkcnMvZG93bnJldi54bWxQSwECFAAUAAAACACHTuJAwbdUensCAAD7BAAADgAAAAAAAAABACAA&#10;AAAnAQAAZHJzL2Uyb0RvYy54bWxQSwUGAAAAAAYABgBZAQAAFAYAAAAA&#10;" adj="24729,6277,14400">
                <v:fill on="t" focussize="0,0"/>
                <v:stroke color="#0000FF" joinstyle="miter"/>
                <v:imagedata o:title=""/>
                <o:lock v:ext="edit" aspectratio="f"/>
                <v:textbox>
                  <w:txbxContent>
                    <w:p w14:paraId="12DA4564">
                      <w:pPr>
                        <w:spacing w:after="240" w:line="240" w:lineRule="exact"/>
                        <w:rPr>
                          <w:rFonts w:ascii="微软雅黑" w:hAnsi="微软雅黑" w:eastAsia="微软雅黑" w:cs="微软雅黑"/>
                          <w:sz w:val="18"/>
                        </w:rPr>
                      </w:pPr>
                      <w:r>
                        <w:rPr>
                          <w:rFonts w:hint="eastAsia" w:ascii="微软雅黑" w:hAnsi="微软雅黑" w:eastAsia="微软雅黑" w:cs="微软雅黑"/>
                          <w:color w:val="000080"/>
                          <w:szCs w:val="21"/>
                        </w:rPr>
                        <w:t>注：此处是作者信息，字体：微软雅黑，字号：8。作者简介需填写全部作者的简介，包括出生年、性别、学位、职称、研究方向。若未毕业，为“博士研究生”；若已毕业，为“博士”。</w:t>
                      </w:r>
                      <w:r>
                        <w:rPr>
                          <w:rFonts w:hint="eastAsia" w:ascii="微软雅黑" w:hAnsi="微软雅黑" w:eastAsia="微软雅黑" w:cs="微软雅黑"/>
                          <w:color w:val="000080"/>
                          <w:szCs w:val="21"/>
                          <w:highlight w:val="yellow"/>
                          <w:u w:val="double"/>
                        </w:rPr>
                        <w:t>阅后删除此文本框。</w:t>
                      </w:r>
                    </w:p>
                    <w:p w14:paraId="5AA4BB55"/>
                  </w:txbxContent>
                </v:textbox>
              </v:shape>
            </w:pict>
          </mc:Fallback>
        </mc:AlternateContent>
      </w:r>
    </w:p>
    <w:p w14:paraId="613F3C84">
      <w:pPr>
        <w:rPr>
          <w:rFonts w:asciiTheme="minorEastAsia" w:hAnsiTheme="minorEastAsia" w:eastAsiaTheme="minorEastAsia" w:cstheme="minorEastAsia"/>
          <w:szCs w:val="21"/>
        </w:rPr>
      </w:pPr>
    </w:p>
    <w:p w14:paraId="520171B0">
      <w:pPr>
        <w:rPr>
          <w:rFonts w:asciiTheme="minorEastAsia" w:hAnsiTheme="minorEastAsia" w:eastAsiaTheme="minorEastAsia" w:cstheme="minorEastAsia"/>
          <w:szCs w:val="21"/>
        </w:rPr>
      </w:pPr>
    </w:p>
    <w:p w14:paraId="1C734FB2">
      <w:pPr>
        <w:rPr>
          <w:rFonts w:asciiTheme="minorEastAsia" w:hAnsiTheme="minorEastAsia" w:eastAsiaTheme="minorEastAsia" w:cstheme="minorEastAsia"/>
          <w:szCs w:val="21"/>
        </w:rPr>
      </w:pPr>
    </w:p>
    <w:p w14:paraId="0EC52294">
      <w:pPr>
        <w:spacing w:line="280" w:lineRule="exact"/>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参考文献：</w:t>
      </w:r>
    </w:p>
    <w:p w14:paraId="3BCC431C">
      <w:pPr>
        <w:widowControl/>
        <w:spacing w:line="280" w:lineRule="exact"/>
        <w:ind w:firstLine="420" w:firstLineChars="200"/>
        <w:rPr>
          <w:rFonts w:ascii="微软雅黑" w:hAnsi="微软雅黑" w:eastAsia="微软雅黑" w:cs="微软雅黑"/>
          <w:color w:val="0000FF"/>
          <w:kern w:val="0"/>
          <w:szCs w:val="21"/>
        </w:rPr>
      </w:pPr>
      <w:r>
        <w:rPr>
          <w:rFonts w:hint="eastAsia" w:ascii="微软雅黑" w:hAnsi="微软雅黑" w:eastAsia="微软雅黑" w:cs="微软雅黑"/>
          <w:color w:val="FF0000"/>
          <w:kern w:val="0"/>
          <w:szCs w:val="21"/>
          <w:lang w:bidi="ar"/>
        </w:rPr>
        <w:t>必须有参考文献，而且所引用文献必须是作者本人直接阅读过的、正式出版的、最主要的、最新鲜的相关文献。</w:t>
      </w:r>
      <w:r>
        <w:rPr>
          <w:rFonts w:hint="eastAsia" w:ascii="微软雅黑" w:hAnsi="微软雅黑" w:eastAsia="微软雅黑" w:cs="微软雅黑"/>
          <w:b/>
          <w:bCs/>
          <w:color w:val="FF0000"/>
          <w:kern w:val="0"/>
          <w:szCs w:val="21"/>
          <w:u w:val="double"/>
          <w:lang w:bidi="ar"/>
        </w:rPr>
        <w:t>最少不得少于5条</w:t>
      </w:r>
      <w:r>
        <w:rPr>
          <w:rFonts w:hint="eastAsia" w:ascii="微软雅黑" w:hAnsi="微软雅黑" w:eastAsia="微软雅黑" w:cs="微软雅黑"/>
          <w:color w:val="FF0000"/>
          <w:kern w:val="0"/>
          <w:szCs w:val="21"/>
          <w:lang w:bidi="ar"/>
        </w:rPr>
        <w:t>。文献按文章中出现先后顺序排列，以下列举了期刊、专著、论文集、学位论文、专利、网络文献的示例。</w:t>
      </w:r>
      <w:r>
        <w:rPr>
          <w:rFonts w:hint="eastAsia" w:asciiTheme="minorEastAsia" w:hAnsiTheme="minorEastAsia" w:eastAsiaTheme="minorEastAsia" w:cstheme="minorEastAsia"/>
          <w:b/>
          <w:bCs/>
          <w:szCs w:val="21"/>
          <w:highlight w:val="yellow"/>
        </w:rPr>
        <w:t>（字体：宋体10号，两端对齐，</w:t>
      </w:r>
      <w:r>
        <w:rPr>
          <w:rFonts w:hint="eastAsia" w:ascii="宋体" w:hAnsi="宋体" w:eastAsia="宋体" w:cs="宋体"/>
          <w:b/>
          <w:bCs/>
          <w:szCs w:val="21"/>
          <w:highlight w:val="yellow"/>
        </w:rPr>
        <w:t>行距固定值14磅）</w:t>
      </w:r>
    </w:p>
    <w:p w14:paraId="26375D9E">
      <w:pPr>
        <w:widowControl/>
        <w:spacing w:line="280" w:lineRule="exact"/>
        <w:rPr>
          <w:rFonts w:ascii="Times New Roman Regular" w:hAnsi="Times New Roman Regular" w:cs="Times New Roman Regular" w:eastAsiaTheme="minorEastAsia"/>
          <w:kern w:val="0"/>
          <w:sz w:val="20"/>
          <w:szCs w:val="20"/>
        </w:rPr>
      </w:pPr>
      <w:r>
        <w:rPr>
          <w:rFonts w:ascii="Times New Roman Regular" w:hAnsi="Times New Roman Regular" w:cs="Times New Roman Regular" w:eastAsiaTheme="minorEastAsia"/>
          <w:kern w:val="0"/>
          <w:sz w:val="20"/>
          <w:szCs w:val="20"/>
          <w:lang w:bidi="ar"/>
        </w:rPr>
        <w:t>[1] 王雅彬, 应芝, 郑晓园, 等. 热化学硫碘循环制氢系统研究进展[J].能源研究与信息,2021,37(3):169-175.</w:t>
      </w:r>
    </w:p>
    <w:p w14:paraId="350F4513">
      <w:pPr>
        <w:widowControl/>
        <w:spacing w:line="280" w:lineRule="exact"/>
        <w:rPr>
          <w:rFonts w:ascii="Times New Roman Regular" w:hAnsi="Times New Roman Regular" w:cs="Times New Roman Regular" w:eastAsiaTheme="minorEastAsia"/>
          <w:kern w:val="0"/>
          <w:sz w:val="20"/>
          <w:szCs w:val="20"/>
        </w:rPr>
      </w:pPr>
      <w:r>
        <w:rPr>
          <w:rFonts w:ascii="Times New Roman Regular" w:hAnsi="Times New Roman Regular" w:cs="Times New Roman Regular" w:eastAsiaTheme="minorEastAsia"/>
          <w:kern w:val="0"/>
          <w:sz w:val="20"/>
          <w:szCs w:val="20"/>
          <w:lang w:bidi="ar"/>
        </w:rPr>
        <w:t>[2] NAGARAJAN V, PONYAVIN V, CHEN Y, et al. Numerical study of sulfur trioxide decomposition in bayonet type heat exchange rand chemical decomposer with porous media zone and different packed bed designs [J].International Journal of Hydrogen Energy,2008,33(22):6445-6455.</w:t>
      </w:r>
    </w:p>
    <w:p w14:paraId="25D9B91A">
      <w:pPr>
        <w:widowControl/>
        <w:spacing w:line="280" w:lineRule="exact"/>
        <w:rPr>
          <w:rFonts w:ascii="Times New Roman Regular" w:hAnsi="Times New Roman Regular" w:cs="Times New Roman Regular" w:eastAsiaTheme="minorEastAsia"/>
          <w:kern w:val="0"/>
          <w:sz w:val="20"/>
          <w:szCs w:val="20"/>
        </w:rPr>
      </w:pPr>
      <w:r>
        <w:rPr>
          <w:rFonts w:ascii="Times New Roman Regular" w:hAnsi="Times New Roman Regular" w:cs="Times New Roman Regular" w:eastAsiaTheme="minorEastAsia"/>
          <w:kern w:val="0"/>
          <w:sz w:val="20"/>
          <w:szCs w:val="20"/>
          <w:lang w:bidi="ar"/>
        </w:rPr>
        <w:t>[3] 刘相新, 孟宪颐.ANSYS基础与应用教程[M].北京:科学出版社,2006:6-98.</w:t>
      </w:r>
    </w:p>
    <w:p w14:paraId="2C9EF410">
      <w:pPr>
        <w:widowControl/>
        <w:spacing w:line="280" w:lineRule="exact"/>
        <w:rPr>
          <w:rFonts w:ascii="Times New Roman Regular" w:hAnsi="Times New Roman Regular" w:cs="Times New Roman Regular" w:eastAsiaTheme="minorEastAsia"/>
          <w:kern w:val="0"/>
          <w:sz w:val="20"/>
          <w:szCs w:val="20"/>
        </w:rPr>
      </w:pPr>
      <w:r>
        <w:rPr>
          <w:rFonts w:ascii="Times New Roman Regular" w:hAnsi="Times New Roman Regular" w:cs="Times New Roman Regular" w:eastAsiaTheme="minorEastAsia"/>
          <w:kern w:val="0"/>
          <w:sz w:val="20"/>
          <w:szCs w:val="20"/>
          <w:lang w:bidi="ar"/>
        </w:rPr>
        <w:t>[4] BATCHELORG K. An introduction to fluid dynamics[M].Cambridge: Cambridge University Press,2000:25-46.</w:t>
      </w:r>
    </w:p>
    <w:p w14:paraId="6905C694">
      <w:pPr>
        <w:widowControl/>
        <w:spacing w:line="280" w:lineRule="exact"/>
        <w:rPr>
          <w:rFonts w:ascii="Times New Roman Regular" w:hAnsi="Times New Roman Regular" w:cs="Times New Roman Regular" w:eastAsiaTheme="minorEastAsia"/>
          <w:kern w:val="0"/>
          <w:sz w:val="20"/>
          <w:szCs w:val="20"/>
        </w:rPr>
      </w:pPr>
      <w:r>
        <w:rPr>
          <w:rFonts w:ascii="Times New Roman Regular" w:hAnsi="Times New Roman Regular" w:cs="Times New Roman Regular" w:eastAsiaTheme="minorEastAsia"/>
          <w:kern w:val="0"/>
          <w:sz w:val="20"/>
          <w:szCs w:val="20"/>
          <w:lang w:bidi="ar"/>
        </w:rPr>
        <w:t>[5] 贾东琴, 柯平.面向数字素养的高校图书馆数字服务体系研究[C]//中国图书馆学会.中国图书馆学会年会论文集:2011年卷.北京:国家图书馆出版社,2011:45-52.</w:t>
      </w:r>
    </w:p>
    <w:p w14:paraId="1DA00185">
      <w:pPr>
        <w:widowControl/>
        <w:spacing w:line="280" w:lineRule="exact"/>
        <w:rPr>
          <w:rFonts w:ascii="Times New Roman Regular" w:hAnsi="Times New Roman Regular" w:cs="Times New Roman Regular" w:eastAsiaTheme="minorEastAsia"/>
          <w:kern w:val="0"/>
          <w:sz w:val="20"/>
          <w:szCs w:val="20"/>
          <w:lang w:bidi="ar"/>
        </w:rPr>
      </w:pPr>
      <w:r>
        <w:rPr>
          <w:rFonts w:ascii="Times New Roman Regular" w:hAnsi="Times New Roman Regular" w:cs="Times New Roman Regular" w:eastAsiaTheme="minorEastAsia"/>
          <w:kern w:val="0"/>
          <w:sz w:val="20"/>
          <w:szCs w:val="20"/>
          <w:lang w:bidi="ar"/>
        </w:rPr>
        <w:t xml:space="preserve">[6] ETROWSKI A. A clearing procedure as a niching method for genetic algorithms[C]//Proceedings of the 3rd </w:t>
      </w:r>
    </w:p>
    <w:p w14:paraId="1E67186C">
      <w:pPr>
        <w:widowControl/>
        <w:spacing w:line="280" w:lineRule="exact"/>
        <w:jc w:val="left"/>
        <w:rPr>
          <w:rFonts w:ascii="Times New Roman Regular" w:hAnsi="Times New Roman Regular" w:cs="Times New Roman Regular" w:eastAsiaTheme="minorEastAsia"/>
          <w:kern w:val="0"/>
          <w:sz w:val="20"/>
          <w:szCs w:val="20"/>
          <w:lang w:bidi="ar"/>
        </w:rPr>
      </w:pPr>
    </w:p>
    <w:p w14:paraId="2154EFDF">
      <w:pPr>
        <w:rPr>
          <w:rFonts w:asciiTheme="minorEastAsia" w:hAnsiTheme="minorEastAsia" w:eastAsiaTheme="minorEastAsia" w:cstheme="minorEastAsia"/>
          <w:szCs w:val="21"/>
          <w:shd w:val="clear" w:color="auto" w:fill="FFFFFF"/>
        </w:rPr>
      </w:pPr>
    </w:p>
    <w:p w14:paraId="5282F2FC">
      <w:pPr>
        <w:jc w:val="center"/>
        <w:rPr>
          <w:rFonts w:ascii="Times New Roman Bold" w:hAnsi="Times New Roman Bold" w:eastAsia="宋体" w:cs="Times New Roman Bold"/>
          <w:b/>
          <w:bCs/>
          <w:iCs/>
          <w:sz w:val="28"/>
          <w:szCs w:val="28"/>
          <w:highlight w:val="yellow"/>
        </w:rPr>
      </w:pPr>
      <w:r>
        <w:rPr>
          <w:szCs w:val="21"/>
        </w:rPr>
        <mc:AlternateContent>
          <mc:Choice Requires="wps">
            <w:drawing>
              <wp:anchor distT="0" distB="0" distL="114300" distR="114300" simplePos="0" relativeHeight="251667456" behindDoc="0" locked="0" layoutInCell="1" allowOverlap="1">
                <wp:simplePos x="0" y="0"/>
                <wp:positionH relativeFrom="column">
                  <wp:posOffset>3750945</wp:posOffset>
                </wp:positionH>
                <wp:positionV relativeFrom="paragraph">
                  <wp:posOffset>314960</wp:posOffset>
                </wp:positionV>
                <wp:extent cx="2444750" cy="814070"/>
                <wp:effectExtent l="371475" t="5080" r="12700" b="9525"/>
                <wp:wrapNone/>
                <wp:docPr id="12" name="圆角矩形标注 12"/>
                <wp:cNvGraphicFramePr/>
                <a:graphic xmlns:a="http://schemas.openxmlformats.org/drawingml/2006/main">
                  <a:graphicData uri="http://schemas.microsoft.com/office/word/2010/wordprocessingShape">
                    <wps:wsp>
                      <wps:cNvSpPr/>
                      <wps:spPr>
                        <a:xfrm flipH="1">
                          <a:off x="0" y="0"/>
                          <a:ext cx="2444750" cy="814070"/>
                        </a:xfrm>
                        <a:prstGeom prst="wedgeRoundRectCallout">
                          <a:avLst>
                            <a:gd name="adj1" fmla="val 64485"/>
                            <a:gd name="adj2" fmla="val -20938"/>
                            <a:gd name="adj3" fmla="val 16667"/>
                          </a:avLst>
                        </a:prstGeom>
                        <a:solidFill>
                          <a:srgbClr val="FFFFFF"/>
                        </a:solidFill>
                        <a:ln w="9525" cap="flat" cmpd="sng">
                          <a:solidFill>
                            <a:srgbClr val="0000FF"/>
                          </a:solidFill>
                          <a:prstDash val="solid"/>
                          <a:miter/>
                          <a:headEnd type="none" w="med" len="med"/>
                          <a:tailEnd type="none" w="med" len="med"/>
                        </a:ln>
                        <a:effectLst/>
                      </wps:spPr>
                      <wps:txbx>
                        <w:txbxContent>
                          <w:p w14:paraId="1125D29A">
                            <w:pPr>
                              <w:spacing w:after="240" w:line="240" w:lineRule="exact"/>
                              <w:rPr>
                                <w:rFonts w:ascii="微软雅黑" w:hAnsi="微软雅黑" w:eastAsia="微软雅黑" w:cs="微软雅黑"/>
                                <w:color w:val="000080"/>
                                <w:szCs w:val="21"/>
                              </w:rPr>
                            </w:pPr>
                            <w:r>
                              <w:rPr>
                                <w:rFonts w:hint="eastAsia" w:ascii="微软雅黑" w:hAnsi="微软雅黑" w:eastAsia="微软雅黑" w:cs="微软雅黑"/>
                                <w:color w:val="000080"/>
                                <w:szCs w:val="21"/>
                              </w:rPr>
                              <w:t>注：英文标题首字母大写；姓名首字母大写，姓/名前后不限。</w:t>
                            </w:r>
                          </w:p>
                          <w:p w14:paraId="730D10D2">
                            <w:pPr>
                              <w:spacing w:after="240" w:line="240" w:lineRule="exact"/>
                              <w:rPr>
                                <w:rFonts w:ascii="微软雅黑" w:hAnsi="微软雅黑" w:eastAsia="微软雅黑" w:cs="微软雅黑"/>
                                <w:sz w:val="18"/>
                              </w:rPr>
                            </w:pPr>
                            <w:r>
                              <w:rPr>
                                <w:rFonts w:hint="eastAsia" w:ascii="微软雅黑" w:hAnsi="微软雅黑" w:eastAsia="微软雅黑" w:cs="微软雅黑"/>
                                <w:color w:val="000080"/>
                                <w:szCs w:val="21"/>
                                <w:highlight w:val="yellow"/>
                                <w:u w:val="double"/>
                              </w:rPr>
                              <w:t>阅后删除此文本框。</w:t>
                            </w:r>
                          </w:p>
                          <w:p w14:paraId="574B2EF1"/>
                        </w:txbxContent>
                      </wps:txbx>
                      <wps:bodyPr vert="horz" anchor="t" anchorCtr="0" upright="1"/>
                    </wps:wsp>
                  </a:graphicData>
                </a:graphic>
              </wp:anchor>
            </w:drawing>
          </mc:Choice>
          <mc:Fallback>
            <w:pict>
              <v:shape id="_x0000_s1026" o:spid="_x0000_s1026" o:spt="62" type="#_x0000_t62" style="position:absolute;left:0pt;flip:x;margin-left:295.35pt;margin-top:24.8pt;height:64.1pt;width:192.5pt;z-index:251667456;mso-width-relative:page;mso-height-relative:page;" fillcolor="#FFFFFF" filled="t" stroked="t" coordsize="21600,21600" o:gfxdata="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KUYm5XYAAAACgEAAA8AAAAAAAAAAQAgAAAAIgAA&#10;AGRycy9kb3ducmV2LnhtbFBLAQIUABQAAAAIAIdO4kA0KLh/egIAAPsEAAAOAAAAAAAAAAEAIAAA&#10;ACcBAABkcnMvZTJvRG9jLnhtbFBLBQYAAAAABgAGAFkBAAATBgAAAAA=&#10;" adj="24729,6277,14400">
                <v:fill on="t" focussize="0,0"/>
                <v:stroke color="#0000FF" joinstyle="miter"/>
                <v:imagedata o:title=""/>
                <o:lock v:ext="edit" aspectratio="f"/>
                <v:textbox>
                  <w:txbxContent>
                    <w:p w14:paraId="1125D29A">
                      <w:pPr>
                        <w:spacing w:after="240" w:line="240" w:lineRule="exact"/>
                        <w:rPr>
                          <w:rFonts w:ascii="微软雅黑" w:hAnsi="微软雅黑" w:eastAsia="微软雅黑" w:cs="微软雅黑"/>
                          <w:color w:val="000080"/>
                          <w:szCs w:val="21"/>
                        </w:rPr>
                      </w:pPr>
                      <w:r>
                        <w:rPr>
                          <w:rFonts w:hint="eastAsia" w:ascii="微软雅黑" w:hAnsi="微软雅黑" w:eastAsia="微软雅黑" w:cs="微软雅黑"/>
                          <w:color w:val="000080"/>
                          <w:szCs w:val="21"/>
                        </w:rPr>
                        <w:t>注：英文标题首字母大写；姓名首字母大写，姓/名前后不限。</w:t>
                      </w:r>
                    </w:p>
                    <w:p w14:paraId="730D10D2">
                      <w:pPr>
                        <w:spacing w:after="240" w:line="240" w:lineRule="exact"/>
                        <w:rPr>
                          <w:rFonts w:ascii="微软雅黑" w:hAnsi="微软雅黑" w:eastAsia="微软雅黑" w:cs="微软雅黑"/>
                          <w:sz w:val="18"/>
                        </w:rPr>
                      </w:pPr>
                      <w:r>
                        <w:rPr>
                          <w:rFonts w:hint="eastAsia" w:ascii="微软雅黑" w:hAnsi="微软雅黑" w:eastAsia="微软雅黑" w:cs="微软雅黑"/>
                          <w:color w:val="000080"/>
                          <w:szCs w:val="21"/>
                          <w:highlight w:val="yellow"/>
                          <w:u w:val="double"/>
                        </w:rPr>
                        <w:t>阅后删除此文本框。</w:t>
                      </w:r>
                    </w:p>
                    <w:p w14:paraId="574B2EF1"/>
                  </w:txbxContent>
                </v:textbox>
              </v:shape>
            </w:pict>
          </mc:Fallback>
        </mc:AlternateContent>
      </w:r>
      <w:r>
        <w:rPr>
          <w:rFonts w:ascii="Times New Roman Bold" w:hAnsi="Times New Roman Bold" w:eastAsia="宋体" w:cs="Times New Roman Bold"/>
          <w:b/>
          <w:bCs/>
          <w:iCs/>
          <w:sz w:val="28"/>
          <w:szCs w:val="28"/>
        </w:rPr>
        <w:t>(Times New Roman, 14, Bold)</w:t>
      </w:r>
    </w:p>
    <w:p w14:paraId="04B09780">
      <w:pPr>
        <w:spacing w:after="120"/>
        <w:jc w:val="center"/>
        <w:rPr>
          <w:rFonts w:ascii="Times New Roman Bold" w:hAnsi="Times New Roman Bold" w:eastAsia="宋体" w:cs="Times New Roman Bold"/>
          <w:b/>
          <w:bCs/>
          <w:iCs/>
          <w:sz w:val="20"/>
          <w:szCs w:val="20"/>
        </w:rPr>
      </w:pPr>
    </w:p>
    <w:p w14:paraId="05B0B6D6">
      <w:pPr>
        <w:spacing w:after="120"/>
        <w:jc w:val="center"/>
        <w:rPr>
          <w:rFonts w:ascii="Times New Roman Bold" w:hAnsi="Times New Roman Bold" w:eastAsia="宋体" w:cs="Times New Roman Bold"/>
          <w:b/>
          <w:bCs/>
          <w:iCs/>
          <w:sz w:val="20"/>
          <w:szCs w:val="20"/>
        </w:rPr>
      </w:pPr>
      <w:r>
        <w:rPr>
          <w:rFonts w:ascii="Times New Roman Bold" w:hAnsi="Times New Roman Bold" w:eastAsia="宋体" w:cs="Times New Roman Bold"/>
          <w:b/>
          <w:bCs/>
          <w:iCs/>
          <w:sz w:val="20"/>
          <w:szCs w:val="20"/>
        </w:rPr>
        <w:t>Author</w:t>
      </w:r>
      <w:r>
        <w:rPr>
          <w:rFonts w:ascii="Times New Roman Bold" w:hAnsi="Times New Roman Bold" w:eastAsia="宋体" w:cs="Times New Roman Bold"/>
          <w:b/>
          <w:bCs/>
          <w:iCs/>
          <w:sz w:val="20"/>
          <w:szCs w:val="20"/>
          <w:vertAlign w:val="superscript"/>
        </w:rPr>
        <w:t>1</w:t>
      </w:r>
      <w:r>
        <w:rPr>
          <w:rFonts w:ascii="Times New Roman Bold" w:hAnsi="Times New Roman Bold" w:eastAsia="宋体" w:cs="Times New Roman Bold"/>
          <w:b/>
          <w:bCs/>
          <w:iCs/>
          <w:sz w:val="20"/>
          <w:szCs w:val="20"/>
        </w:rPr>
        <w:t>, Author</w:t>
      </w:r>
      <w:r>
        <w:rPr>
          <w:rFonts w:ascii="Times New Roman Bold" w:hAnsi="Times New Roman Bold" w:eastAsia="宋体" w:cs="Times New Roman Bold"/>
          <w:b/>
          <w:bCs/>
          <w:iCs/>
          <w:sz w:val="20"/>
          <w:szCs w:val="20"/>
          <w:vertAlign w:val="superscript"/>
        </w:rPr>
        <w:t>2</w:t>
      </w:r>
      <w:r>
        <w:rPr>
          <w:rFonts w:ascii="Times New Roman Bold" w:hAnsi="Times New Roman Bold" w:eastAsia="宋体" w:cs="Times New Roman Bold"/>
          <w:b/>
          <w:bCs/>
          <w:iCs/>
          <w:sz w:val="20"/>
          <w:szCs w:val="20"/>
          <w:highlight w:val="yellow"/>
        </w:rPr>
        <w:t>( Times New Roman, 1</w:t>
      </w:r>
      <w:r>
        <w:rPr>
          <w:rFonts w:hint="eastAsia" w:ascii="Times New Roman Bold" w:hAnsi="Times New Roman Bold" w:eastAsia="宋体" w:cs="Times New Roman Bold"/>
          <w:b/>
          <w:bCs/>
          <w:iCs/>
          <w:sz w:val="20"/>
          <w:szCs w:val="20"/>
          <w:highlight w:val="yellow"/>
        </w:rPr>
        <w:t>0</w:t>
      </w:r>
      <w:r>
        <w:rPr>
          <w:rFonts w:ascii="Times New Roman Bold" w:hAnsi="Times New Roman Bold" w:eastAsia="宋体" w:cs="Times New Roman Bold"/>
          <w:b/>
          <w:bCs/>
          <w:iCs/>
          <w:sz w:val="20"/>
          <w:szCs w:val="20"/>
          <w:highlight w:val="yellow"/>
        </w:rPr>
        <w:t>, Bold)</w:t>
      </w:r>
    </w:p>
    <w:p w14:paraId="6762DF18">
      <w:pPr>
        <w:spacing w:after="120"/>
        <w:jc w:val="center"/>
        <w:rPr>
          <w:rFonts w:ascii="Arial Bold" w:hAnsi="Arial Bold" w:eastAsia="宋体" w:cs="Arial Bold"/>
          <w:b/>
          <w:bCs/>
          <w:iCs/>
          <w:sz w:val="28"/>
          <w:szCs w:val="28"/>
        </w:rPr>
      </w:pPr>
      <w:r>
        <w:rPr>
          <w:rFonts w:ascii="Times New Roman Regular" w:hAnsi="Times New Roman Regular" w:eastAsia="宋体" w:cs="Times New Roman Regular"/>
          <w:i/>
          <w:sz w:val="20"/>
          <w:szCs w:val="20"/>
          <w:vertAlign w:val="superscript"/>
        </w:rPr>
        <w:t>1</w:t>
      </w:r>
      <w:r>
        <w:rPr>
          <w:rFonts w:ascii="Times New Roman Regular" w:hAnsi="Times New Roman Regular" w:eastAsia="宋体" w:cs="Times New Roman Regular"/>
          <w:i/>
          <w:sz w:val="20"/>
          <w:szCs w:val="20"/>
        </w:rPr>
        <w:t xml:space="preserve"> Affiliation，university name, city, country </w:t>
      </w:r>
      <w:r>
        <w:rPr>
          <w:rFonts w:ascii="Times New Roman Regular" w:hAnsi="Times New Roman Regular" w:eastAsia="宋体" w:cs="Times New Roman Regular"/>
          <w:i/>
          <w:sz w:val="20"/>
          <w:szCs w:val="20"/>
          <w:highlight w:val="yellow"/>
        </w:rPr>
        <w:t>(Times New Roman, 10, Italic)</w:t>
      </w:r>
      <w:r>
        <w:rPr>
          <w:rFonts w:ascii="Times New Roman Regular" w:hAnsi="Times New Roman Regular" w:eastAsia="宋体" w:cs="Times New Roman Regular"/>
          <w:i/>
          <w:sz w:val="20"/>
          <w:szCs w:val="20"/>
        </w:rPr>
        <w:br w:type="textWrapping"/>
      </w:r>
      <w:r>
        <w:rPr>
          <w:rFonts w:ascii="Times New Roman Regular" w:hAnsi="Times New Roman Regular" w:eastAsia="宋体" w:cs="Times New Roman Regular"/>
          <w:i/>
          <w:sz w:val="20"/>
          <w:szCs w:val="20"/>
          <w:vertAlign w:val="superscript"/>
        </w:rPr>
        <w:t xml:space="preserve">2 </w:t>
      </w:r>
      <w:r>
        <w:rPr>
          <w:rFonts w:ascii="Times New Roman Regular" w:hAnsi="Times New Roman Regular" w:eastAsia="宋体" w:cs="Times New Roman Regular"/>
          <w:i/>
          <w:sz w:val="20"/>
          <w:szCs w:val="20"/>
        </w:rPr>
        <w:t xml:space="preserve">Affiliation，university name, city, country </w:t>
      </w:r>
      <w:r>
        <w:rPr>
          <w:rFonts w:ascii="Times New Roman Regular" w:hAnsi="Times New Roman Regular" w:eastAsia="宋体" w:cs="Times New Roman Regular"/>
          <w:i/>
          <w:sz w:val="20"/>
          <w:szCs w:val="20"/>
          <w:highlight w:val="yellow"/>
        </w:rPr>
        <w:t>(Times New Roman, 10, Italic)</w:t>
      </w:r>
    </w:p>
    <w:p w14:paraId="57159421">
      <w:pPr>
        <w:jc w:val="left"/>
        <w:rPr>
          <w:rFonts w:eastAsia="宋体" w:cs="Times New Roman"/>
          <w:sz w:val="20"/>
          <w:szCs w:val="20"/>
        </w:rPr>
      </w:pPr>
      <w:r>
        <w:rPr>
          <w:rFonts w:eastAsia="Times New Roman" w:cs="Times New Roman"/>
          <w:b/>
          <w:bCs/>
          <w:sz w:val="20"/>
          <w:szCs w:val="20"/>
        </w:rPr>
        <w:t>Abstract</w:t>
      </w:r>
      <w:r>
        <w:rPr>
          <w:rFonts w:eastAsia="宋体" w:cs="Times New Roman"/>
          <w:sz w:val="20"/>
          <w:szCs w:val="20"/>
        </w:rPr>
        <w:t>:</w:t>
      </w:r>
      <w:r>
        <w:rPr>
          <w:rFonts w:hint="eastAsia" w:eastAsia="宋体" w:cs="Times New Roman"/>
          <w:sz w:val="20"/>
          <w:szCs w:val="20"/>
          <w:highlight w:val="yellow"/>
        </w:rPr>
        <w:t>（英文摘要内容部分</w:t>
      </w:r>
      <w:r>
        <w:rPr>
          <w:rFonts w:eastAsia="Times New Roman" w:cs="Times New Roman"/>
          <w:sz w:val="20"/>
          <w:szCs w:val="20"/>
          <w:highlight w:val="yellow"/>
        </w:rPr>
        <w:t>Times New Roman, 1</w:t>
      </w:r>
      <w:r>
        <w:rPr>
          <w:rFonts w:hint="eastAsia" w:eastAsia="宋体" w:cs="Times New Roman"/>
          <w:sz w:val="20"/>
          <w:szCs w:val="20"/>
          <w:highlight w:val="yellow"/>
        </w:rPr>
        <w:t>0）</w:t>
      </w:r>
    </w:p>
    <w:p w14:paraId="71E08BDA">
      <w:pPr>
        <w:jc w:val="left"/>
        <w:rPr>
          <w:rFonts w:eastAsia="宋体" w:cs="Times New Roman"/>
          <w:sz w:val="20"/>
          <w:szCs w:val="20"/>
          <w:highlight w:val="yellow"/>
        </w:rPr>
      </w:pPr>
      <w:r>
        <w:rPr>
          <w:rFonts w:hint="eastAsia" w:eastAsia="宋体" w:cs="Times New Roman"/>
          <w:sz w:val="20"/>
          <w:szCs w:val="20"/>
          <w:highlight w:val="yellow"/>
        </w:rPr>
        <w:t>（</w:t>
      </w:r>
      <w:r>
        <w:rPr>
          <w:rFonts w:eastAsia="Times New Roman" w:cs="Times New Roman"/>
          <w:b/>
          <w:bCs/>
          <w:sz w:val="20"/>
          <w:szCs w:val="20"/>
          <w:highlight w:val="yellow"/>
        </w:rPr>
        <w:t>Abstract</w:t>
      </w:r>
      <w:r>
        <w:rPr>
          <w:rFonts w:hint="eastAsia" w:eastAsia="宋体" w:cs="Times New Roman"/>
          <w:b/>
          <w:bCs/>
          <w:sz w:val="20"/>
          <w:szCs w:val="20"/>
          <w:highlight w:val="yellow"/>
        </w:rPr>
        <w:t>和</w:t>
      </w:r>
      <w:r>
        <w:rPr>
          <w:rFonts w:eastAsia="Times New Roman" w:cs="Times New Roman"/>
          <w:b/>
          <w:bCs/>
          <w:sz w:val="20"/>
          <w:szCs w:val="20"/>
          <w:highlight w:val="yellow"/>
        </w:rPr>
        <w:t>Keywords</w:t>
      </w:r>
      <w:r>
        <w:rPr>
          <w:rFonts w:hint="eastAsia" w:eastAsia="宋体" w:cs="Times New Roman"/>
          <w:b/>
          <w:bCs/>
          <w:sz w:val="20"/>
          <w:szCs w:val="20"/>
          <w:highlight w:val="yellow"/>
        </w:rPr>
        <w:t>之间要有一个空行</w:t>
      </w:r>
      <w:r>
        <w:rPr>
          <w:rFonts w:hint="eastAsia" w:eastAsia="宋体" w:cs="Times New Roman"/>
          <w:sz w:val="20"/>
          <w:szCs w:val="20"/>
          <w:highlight w:val="yellow"/>
        </w:rPr>
        <w:t>）</w:t>
      </w:r>
    </w:p>
    <w:p w14:paraId="4E62308B">
      <w:pPr>
        <w:jc w:val="left"/>
        <w:rPr>
          <w:rFonts w:eastAsia="宋体" w:cs="Times New Roman"/>
          <w:sz w:val="20"/>
          <w:szCs w:val="20"/>
        </w:rPr>
      </w:pPr>
      <w:r>
        <w:rPr>
          <w:rFonts w:eastAsia="Times New Roman" w:cs="Times New Roman"/>
          <w:b/>
          <w:bCs/>
          <w:sz w:val="20"/>
          <w:szCs w:val="20"/>
        </w:rPr>
        <w:t>Keywords</w:t>
      </w:r>
      <w:r>
        <w:rPr>
          <w:rFonts w:eastAsia="宋体" w:cs="Times New Roman"/>
          <w:sz w:val="20"/>
          <w:szCs w:val="20"/>
        </w:rPr>
        <w:t>:</w:t>
      </w:r>
      <w:r>
        <w:rPr>
          <w:rFonts w:hint="eastAsia" w:eastAsia="宋体" w:cs="Times New Roman"/>
          <w:sz w:val="20"/>
          <w:szCs w:val="20"/>
          <w:highlight w:val="yellow"/>
        </w:rPr>
        <w:t>（英文关键词</w:t>
      </w:r>
      <w:r>
        <w:rPr>
          <w:rFonts w:eastAsia="Times New Roman" w:cs="Times New Roman"/>
          <w:sz w:val="20"/>
          <w:szCs w:val="20"/>
          <w:highlight w:val="yellow"/>
        </w:rPr>
        <w:t>Times New Roman, 1</w:t>
      </w:r>
      <w:r>
        <w:rPr>
          <w:rFonts w:hint="eastAsia" w:eastAsia="宋体" w:cs="Times New Roman"/>
          <w:sz w:val="20"/>
          <w:szCs w:val="20"/>
          <w:highlight w:val="yellow"/>
        </w:rPr>
        <w:t>0。关键字之间要用“;”连接）</w:t>
      </w:r>
    </w:p>
    <w:p w14:paraId="27ED1233"/>
    <w:p w14:paraId="4CDFEFDD">
      <w:pPr>
        <w:jc w:val="center"/>
        <w:rPr>
          <w:rFonts w:ascii="微软雅黑" w:hAnsi="微软雅黑" w:eastAsia="微软雅黑" w:cs="微软雅黑"/>
          <w:sz w:val="36"/>
          <w:szCs w:val="44"/>
        </w:rPr>
      </w:pPr>
      <w:r>
        <w:rPr>
          <w:rFonts w:hint="eastAsia" w:ascii="微软雅黑" w:hAnsi="微软雅黑" w:eastAsia="微软雅黑" w:cs="微软雅黑"/>
          <w:sz w:val="36"/>
          <w:szCs w:val="44"/>
        </w:rPr>
        <w:t>投稿须知</w:t>
      </w:r>
    </w:p>
    <w:p w14:paraId="4601DA1C">
      <w:pPr>
        <w:spacing w:line="300" w:lineRule="exact"/>
        <w:rPr>
          <w:rFonts w:ascii="微软雅黑" w:hAnsi="微软雅黑" w:eastAsia="微软雅黑" w:cs="微软雅黑"/>
          <w:szCs w:val="21"/>
        </w:rPr>
      </w:pPr>
      <w:r>
        <w:rPr>
          <w:rFonts w:hint="eastAsia" w:ascii="微软雅黑" w:hAnsi="微软雅黑" w:eastAsia="微软雅黑" w:cs="微软雅黑"/>
          <w:szCs w:val="21"/>
        </w:rPr>
        <w:t>1．论文应观点明确、新颖、资料翔实、可靠，论证严密、科学。来稿请通过本刊投稿系统投稿。</w:t>
      </w:r>
    </w:p>
    <w:p w14:paraId="5019426E">
      <w:pPr>
        <w:spacing w:line="300" w:lineRule="exact"/>
        <w:rPr>
          <w:rFonts w:ascii="微软雅黑" w:hAnsi="微软雅黑" w:eastAsia="微软雅黑" w:cs="微软雅黑"/>
          <w:szCs w:val="21"/>
        </w:rPr>
      </w:pPr>
      <w:r>
        <w:rPr>
          <w:rFonts w:hint="eastAsia" w:ascii="微软雅黑" w:hAnsi="微软雅黑" w:eastAsia="微软雅黑" w:cs="微软雅黑"/>
          <w:szCs w:val="21"/>
        </w:rPr>
        <w:t>2．来稿应包括文章题名、作者署名及工作单位、摘要、关键词、作者简介、正文、注释、参考文献、并附英文的篇名、摘要、 关键词以及作者和工作单位的英文译名。基金资助产出的论文应对有关项目加以注明。各项具体要如下：</w:t>
      </w:r>
    </w:p>
    <w:p w14:paraId="74166321">
      <w:pPr>
        <w:spacing w:line="300" w:lineRule="exact"/>
        <w:rPr>
          <w:rFonts w:ascii="微软雅黑" w:hAnsi="微软雅黑" w:eastAsia="微软雅黑" w:cs="微软雅黑"/>
          <w:szCs w:val="21"/>
        </w:rPr>
      </w:pPr>
    </w:p>
    <w:p w14:paraId="19E5DBC8">
      <w:pPr>
        <w:numPr>
          <w:ilvl w:val="0"/>
          <w:numId w:val="1"/>
        </w:numPr>
        <w:spacing w:line="340" w:lineRule="exact"/>
        <w:rPr>
          <w:rFonts w:ascii="微软雅黑" w:hAnsi="微软雅黑" w:eastAsia="微软雅黑" w:cs="微软雅黑"/>
          <w:szCs w:val="21"/>
        </w:rPr>
      </w:pPr>
      <w:r>
        <w:rPr>
          <w:rFonts w:hint="eastAsia" w:ascii="微软雅黑" w:hAnsi="微软雅黑" w:eastAsia="微软雅黑" w:cs="微软雅黑"/>
          <w:szCs w:val="21"/>
        </w:rPr>
        <w:t>[文章题名]应简明、具体、恰切，能概括文章的特定内容，一般不超过30字。              </w:t>
      </w:r>
    </w:p>
    <w:p w14:paraId="222D45A0">
      <w:pPr>
        <w:numPr>
          <w:ilvl w:val="0"/>
          <w:numId w:val="1"/>
        </w:numPr>
        <w:spacing w:line="340" w:lineRule="exact"/>
        <w:rPr>
          <w:rFonts w:ascii="微软雅黑" w:hAnsi="微软雅黑" w:eastAsia="微软雅黑" w:cs="微软雅黑"/>
          <w:szCs w:val="21"/>
        </w:rPr>
      </w:pPr>
      <w:r>
        <w:rPr>
          <w:rFonts w:hint="eastAsia" w:ascii="微软雅黑" w:hAnsi="微软雅黑" w:eastAsia="微软雅黑" w:cs="微软雅黑"/>
          <w:szCs w:val="21"/>
        </w:rPr>
        <w:t>[作者署名]真实姓名。</w:t>
      </w:r>
      <w:r>
        <w:rPr>
          <w:rFonts w:hint="eastAsia" w:ascii="微软雅黑" w:hAnsi="微软雅黑" w:eastAsia="微软雅黑" w:cs="微软雅黑"/>
          <w:szCs w:val="21"/>
        </w:rPr>
        <w:br w:type="textWrapping"/>
      </w:r>
      <w:r>
        <w:rPr>
          <w:rFonts w:hint="eastAsia" w:ascii="微软雅黑" w:hAnsi="微软雅黑" w:eastAsia="微软雅黑" w:cs="微软雅黑"/>
          <w:szCs w:val="21"/>
        </w:rPr>
        <w:t>[作者单位]应标明全称以及所在省（区）、城市名及邮政编码。</w:t>
      </w:r>
    </w:p>
    <w:p w14:paraId="3DD4C6EB">
      <w:pPr>
        <w:numPr>
          <w:ilvl w:val="0"/>
          <w:numId w:val="1"/>
        </w:numPr>
        <w:spacing w:line="340" w:lineRule="exact"/>
        <w:rPr>
          <w:rFonts w:ascii="微软雅黑" w:hAnsi="微软雅黑" w:eastAsia="微软雅黑" w:cs="微软雅黑"/>
          <w:szCs w:val="21"/>
        </w:rPr>
      </w:pPr>
      <w:r>
        <w:rPr>
          <w:rFonts w:hint="eastAsia" w:ascii="微软雅黑" w:hAnsi="微软雅黑" w:eastAsia="微软雅黑" w:cs="微软雅黑"/>
          <w:szCs w:val="21"/>
        </w:rPr>
        <w:t>[表格]文中统计表表序和表题置于表格上方，表格用三线表。</w:t>
      </w:r>
    </w:p>
    <w:p w14:paraId="26DFFD44">
      <w:pPr>
        <w:numPr>
          <w:ilvl w:val="0"/>
          <w:numId w:val="1"/>
        </w:numPr>
        <w:spacing w:line="340" w:lineRule="exact"/>
        <w:rPr>
          <w:rFonts w:ascii="微软雅黑" w:hAnsi="微软雅黑" w:eastAsia="微软雅黑" w:cs="微软雅黑"/>
          <w:szCs w:val="21"/>
        </w:rPr>
      </w:pPr>
      <w:r>
        <w:rPr>
          <w:rFonts w:hint="eastAsia" w:ascii="微软雅黑" w:hAnsi="微软雅黑" w:eastAsia="微软雅黑" w:cs="微软雅黑"/>
          <w:szCs w:val="21"/>
        </w:rPr>
        <w:t>[插图]文中插图要清晰，大小适中，图序和图题置于图的下方。</w:t>
      </w:r>
    </w:p>
    <w:p w14:paraId="7A03CFA6">
      <w:pPr>
        <w:numPr>
          <w:ilvl w:val="0"/>
          <w:numId w:val="1"/>
        </w:numPr>
        <w:spacing w:line="340" w:lineRule="exact"/>
        <w:rPr>
          <w:rFonts w:ascii="微软雅黑" w:hAnsi="微软雅黑" w:eastAsia="微软雅黑" w:cs="微软雅黑"/>
          <w:kern w:val="0"/>
          <w:szCs w:val="21"/>
        </w:rPr>
      </w:pPr>
      <w:r>
        <w:rPr>
          <w:rFonts w:hint="eastAsia" w:ascii="微软雅黑" w:hAnsi="微软雅黑" w:eastAsia="微软雅黑" w:cs="微软雅黑"/>
          <w:szCs w:val="21"/>
        </w:rPr>
        <w:t>[参考文献]</w:t>
      </w:r>
      <w:r>
        <w:rPr>
          <w:rFonts w:hint="eastAsia" w:ascii="微软雅黑" w:hAnsi="微软雅黑" w:eastAsia="微软雅黑" w:cs="微软雅黑"/>
          <w:color w:val="FF0000"/>
          <w:kern w:val="0"/>
          <w:szCs w:val="21"/>
          <w:lang w:bidi="ar"/>
        </w:rPr>
        <w:t>必须有参考文献，而且所引用文献必须是作者本人直接阅读过的、正式出版的、最主要的、最新鲜的相关文献。最少不得少于5条。文献按文章中出现先后顺序排列，以下列举了期刊、专著、论文集、学位论文、专利、网络文献的示例。</w:t>
      </w:r>
    </w:p>
    <w:p w14:paraId="7F420B1D">
      <w:pPr>
        <w:numPr>
          <w:ilvl w:val="0"/>
          <w:numId w:val="1"/>
        </w:numPr>
        <w:spacing w:line="340" w:lineRule="exact"/>
      </w:pPr>
      <w:r>
        <w:rPr>
          <w:rFonts w:hint="eastAsia" w:ascii="微软雅黑" w:hAnsi="微软雅黑" w:eastAsia="微软雅黑" w:cs="微软雅黑"/>
          <w:b/>
          <w:bCs/>
          <w:szCs w:val="21"/>
          <w:highlight w:val="yellow"/>
        </w:rPr>
        <w:t>篇幅不超过7页，超过的每页加收300元人民币。</w:t>
      </w:r>
      <w:r>
        <w:rPr>
          <w:rFonts w:eastAsia="宋体" w:cs="Times New Roman"/>
          <w:szCs w:val="32"/>
        </w:rPr>
        <mc:AlternateContent>
          <mc:Choice Requires="wps">
            <w:drawing>
              <wp:anchor distT="0" distB="0" distL="114300" distR="114300" simplePos="0" relativeHeight="251659264" behindDoc="1" locked="0" layoutInCell="1" allowOverlap="0">
                <wp:simplePos x="0" y="0"/>
                <wp:positionH relativeFrom="column">
                  <wp:posOffset>1859915</wp:posOffset>
                </wp:positionH>
                <wp:positionV relativeFrom="paragraph">
                  <wp:posOffset>9710420</wp:posOffset>
                </wp:positionV>
                <wp:extent cx="4619625" cy="885825"/>
                <wp:effectExtent l="429895" t="4445" r="8255" b="5080"/>
                <wp:wrapNone/>
                <wp:docPr id="16" name="圆角矩形标注 16"/>
                <wp:cNvGraphicFramePr/>
                <a:graphic xmlns:a="http://schemas.openxmlformats.org/drawingml/2006/main">
                  <a:graphicData uri="http://schemas.microsoft.com/office/word/2010/wordprocessingShape">
                    <wps:wsp>
                      <wps:cNvSpPr/>
                      <wps:spPr>
                        <a:xfrm>
                          <a:off x="0" y="0"/>
                          <a:ext cx="4619625" cy="885825"/>
                        </a:xfrm>
                        <a:prstGeom prst="wedgeRoundRectCallout">
                          <a:avLst>
                            <a:gd name="adj1" fmla="val -58907"/>
                            <a:gd name="adj2" fmla="val -31292"/>
                            <a:gd name="adj3" fmla="val 16667"/>
                          </a:avLst>
                        </a:prstGeom>
                        <a:solidFill>
                          <a:srgbClr val="FFFFFF"/>
                        </a:solidFill>
                        <a:ln w="9525" cap="flat" cmpd="sng">
                          <a:solidFill>
                            <a:srgbClr val="0000FF"/>
                          </a:solidFill>
                          <a:prstDash val="solid"/>
                          <a:miter/>
                          <a:headEnd type="none" w="med" len="med"/>
                          <a:tailEnd type="none" w="med" len="med"/>
                        </a:ln>
                      </wps:spPr>
                      <wps:txbx>
                        <w:txbxContent>
                          <w:p w14:paraId="1CB230D5">
                            <w:pPr>
                              <w:spacing w:after="240"/>
                              <w:rPr>
                                <w:rFonts w:eastAsia="楷体_GB2312" w:cs="Times New Roman"/>
                                <w:sz w:val="18"/>
                                <w:szCs w:val="20"/>
                              </w:rPr>
                            </w:pPr>
                            <w:r>
                              <w:rPr>
                                <w:rFonts w:hint="eastAsia" w:eastAsia="宋体" w:cs="Times New Roman"/>
                                <w:color w:val="000080"/>
                                <w:szCs w:val="21"/>
                              </w:rPr>
                              <w:t>vvv注：此处是作者信息，字体：楷体，字号：小五。若无基金项目，此项可不填写；如有基金项目支持，需注明编号作者简介需填写全部作者的简介，包括出生年、性别、学位、职称、研究方向。若未毕业，为“博士研究生”；若已毕业，为“博士”。</w:t>
                            </w:r>
                            <w:r>
                              <w:rPr>
                                <w:rFonts w:hint="eastAsia" w:eastAsia="宋体" w:cs="Times New Roman"/>
                                <w:color w:val="000080"/>
                                <w:szCs w:val="21"/>
                                <w:u w:val="double"/>
                              </w:rPr>
                              <w:t>阅后删除此文本框。</w:t>
                            </w:r>
                          </w:p>
                        </w:txbxContent>
                      </wps:txbx>
                      <wps:bodyPr upright="1"/>
                    </wps:wsp>
                  </a:graphicData>
                </a:graphic>
              </wp:anchor>
            </w:drawing>
          </mc:Choice>
          <mc:Fallback>
            <w:pict>
              <v:shape id="_x0000_s1026" o:spid="_x0000_s1026" o:spt="62" type="#_x0000_t62" style="position:absolute;left:0pt;margin-left:146.45pt;margin-top:764.6pt;height:69.75pt;width:363.75pt;z-index:-251657216;mso-width-relative:page;mso-height-relative:page;" fillcolor="#FFFFFF" filled="t" stroked="t" coordsize="21600,21600" o:allowoverlap="f" o:gfxdata="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5GAGc3AAA&#10;AA4BAAAPAAAAAAAAAAEAIAAAACIAAABkcnMvZG93bnJldi54bWxQSwECFAAUAAAACACHTuJAGb7q&#10;0lMCAAC/BAAADgAAAAAAAAABACAAAAArAQAAZHJzL2Uyb0RvYy54bWxQSwUGAAAAAAYABgBZAQAA&#10;8AUAAAAA&#10;" adj="-1924,4041,14400">
                <v:fill on="t" focussize="0,0"/>
                <v:stroke color="#0000FF" joinstyle="miter"/>
                <v:imagedata o:title=""/>
                <o:lock v:ext="edit" aspectratio="f"/>
                <v:textbox>
                  <w:txbxContent>
                    <w:p w14:paraId="1CB230D5">
                      <w:pPr>
                        <w:spacing w:after="240"/>
                        <w:rPr>
                          <w:rFonts w:eastAsia="楷体_GB2312" w:cs="Times New Roman"/>
                          <w:sz w:val="18"/>
                          <w:szCs w:val="20"/>
                        </w:rPr>
                      </w:pPr>
                      <w:r>
                        <w:rPr>
                          <w:rFonts w:hint="eastAsia" w:eastAsia="宋体" w:cs="Times New Roman"/>
                          <w:color w:val="000080"/>
                          <w:szCs w:val="21"/>
                        </w:rPr>
                        <w:t>vvv注：此处是作者信息，字体：楷体，字号：小五。若无基金项目，此项可不填写；如有基金项目支持，需注明编号作者简介需填写全部作者的简介，包括出生年、性别、学位、职称、研究方向。若未毕业，为“博士研究生”；若已毕业，为“博士”。</w:t>
                      </w:r>
                      <w:r>
                        <w:rPr>
                          <w:rFonts w:hint="eastAsia" w:eastAsia="宋体" w:cs="Times New Roman"/>
                          <w:color w:val="000080"/>
                          <w:szCs w:val="21"/>
                          <w:u w:val="double"/>
                        </w:rPr>
                        <w:t>阅后删除此文本框。</w:t>
                      </w:r>
                    </w:p>
                  </w:txbxContent>
                </v:textbox>
              </v:shape>
            </w:pict>
          </mc:Fallback>
        </mc:AlternateContent>
      </w:r>
      <w:r>
        <w:rPr>
          <w:szCs w:val="32"/>
        </w:rPr>
        <mc:AlternateContent>
          <mc:Choice Requires="wps">
            <w:drawing>
              <wp:anchor distT="0" distB="0" distL="114300" distR="114300" simplePos="0" relativeHeight="251662336" behindDoc="1" locked="0" layoutInCell="1" allowOverlap="0">
                <wp:simplePos x="0" y="0"/>
                <wp:positionH relativeFrom="column">
                  <wp:posOffset>2012315</wp:posOffset>
                </wp:positionH>
                <wp:positionV relativeFrom="paragraph">
                  <wp:posOffset>9862820</wp:posOffset>
                </wp:positionV>
                <wp:extent cx="4619625" cy="885825"/>
                <wp:effectExtent l="429895" t="4445" r="8255" b="5080"/>
                <wp:wrapNone/>
                <wp:docPr id="19" name="圆角矩形标注 19"/>
                <wp:cNvGraphicFramePr/>
                <a:graphic xmlns:a="http://schemas.openxmlformats.org/drawingml/2006/main">
                  <a:graphicData uri="http://schemas.microsoft.com/office/word/2010/wordprocessingShape">
                    <wps:wsp>
                      <wps:cNvSpPr/>
                      <wps:spPr>
                        <a:xfrm>
                          <a:off x="0" y="0"/>
                          <a:ext cx="4619625" cy="885825"/>
                        </a:xfrm>
                        <a:prstGeom prst="wedgeRoundRectCallout">
                          <a:avLst>
                            <a:gd name="adj1" fmla="val -58907"/>
                            <a:gd name="adj2" fmla="val -31292"/>
                            <a:gd name="adj3" fmla="val 16667"/>
                          </a:avLst>
                        </a:prstGeom>
                        <a:solidFill>
                          <a:srgbClr val="FFFFFF"/>
                        </a:solidFill>
                        <a:ln w="9525" cap="flat" cmpd="sng">
                          <a:solidFill>
                            <a:srgbClr val="0000FF"/>
                          </a:solidFill>
                          <a:prstDash val="solid"/>
                          <a:miter/>
                          <a:headEnd type="none" w="med" len="med"/>
                          <a:tailEnd type="none" w="med" len="med"/>
                        </a:ln>
                      </wps:spPr>
                      <wps:txbx>
                        <w:txbxContent>
                          <w:p w14:paraId="0014AEE3">
                            <w:pPr>
                              <w:spacing w:after="240"/>
                              <w:rPr>
                                <w:rFonts w:eastAsia="楷体_GB2312"/>
                                <w:sz w:val="18"/>
                              </w:rPr>
                            </w:pPr>
                            <w:r>
                              <w:rPr>
                                <w:rFonts w:hint="eastAsia"/>
                                <w:color w:val="000080"/>
                                <w:szCs w:val="21"/>
                              </w:rPr>
                              <w:t>vvv注：此处是作者信息，字体：楷体，字号：小五。若无基金项目，此项可不填写；如有基金项目支持，需注明编号作者简介需填写全部作者的简介，包括出生年、性别、学位、职称、研究方向。若未毕业，为“博士研究生”；若已毕业，为“博士”。</w:t>
                            </w:r>
                            <w:r>
                              <w:rPr>
                                <w:rFonts w:hint="eastAsia"/>
                                <w:color w:val="000080"/>
                                <w:szCs w:val="21"/>
                                <w:u w:val="double"/>
                              </w:rPr>
                              <w:t>阅后删除此文本框。</w:t>
                            </w:r>
                          </w:p>
                        </w:txbxContent>
                      </wps:txbx>
                      <wps:bodyPr upright="1"/>
                    </wps:wsp>
                  </a:graphicData>
                </a:graphic>
              </wp:anchor>
            </w:drawing>
          </mc:Choice>
          <mc:Fallback>
            <w:pict>
              <v:shape id="_x0000_s1026" o:spid="_x0000_s1026" o:spt="62" type="#_x0000_t62" style="position:absolute;left:0pt;margin-left:158.45pt;margin-top:776.6pt;height:69.75pt;width:363.75pt;z-index:-251654144;mso-width-relative:page;mso-height-relative:page;" fillcolor="#FFFFFF" filled="t" stroked="t" coordsize="21600,21600" o:allowoverlap="f" o:gfxdata="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LIF1qd0A&#10;AAAOAQAADwAAAAAAAAABACAAAAAiAAAAZHJzL2Rvd25yZXYueG1sUEsBAhQAFAAAAAgAh07iQNOk&#10;8bFTAgAAvwQAAA4AAAAAAAAAAQAgAAAALAEAAGRycy9lMm9Eb2MueG1sUEsFBgAAAAAGAAYAWQEA&#10;APEFAAAAAA==&#10;" adj="-1924,4041,14400">
                <v:fill on="t" focussize="0,0"/>
                <v:stroke color="#0000FF" joinstyle="miter"/>
                <v:imagedata o:title=""/>
                <o:lock v:ext="edit" aspectratio="f"/>
                <v:textbox>
                  <w:txbxContent>
                    <w:p w14:paraId="0014AEE3">
                      <w:pPr>
                        <w:spacing w:after="240"/>
                        <w:rPr>
                          <w:rFonts w:eastAsia="楷体_GB2312"/>
                          <w:sz w:val="18"/>
                        </w:rPr>
                      </w:pPr>
                      <w:r>
                        <w:rPr>
                          <w:rFonts w:hint="eastAsia"/>
                          <w:color w:val="000080"/>
                          <w:szCs w:val="21"/>
                        </w:rPr>
                        <w:t>vvv注：此处是作者信息，字体：楷体，字号：小五。若无基金项目，此项可不填写；如有基金项目支持，需注明编号作者简介需填写全部作者的简介，包括出生年、性别、学位、职称、研究方向。若未毕业，为“博士研究生”；若已毕业，为“博士”。</w:t>
                      </w:r>
                      <w:r>
                        <w:rPr>
                          <w:rFonts w:hint="eastAsia"/>
                          <w:color w:val="000080"/>
                          <w:szCs w:val="21"/>
                          <w:u w:val="double"/>
                        </w:rPr>
                        <w:t>阅后删除此文本框。</w:t>
                      </w:r>
                    </w:p>
                  </w:txbxContent>
                </v:textbox>
              </v:shape>
            </w:pict>
          </mc:Fallback>
        </mc:AlternateContent>
      </w:r>
    </w:p>
    <w:sectPr>
      <w:type w:val="continuous"/>
      <w:pgSz w:w="11906" w:h="16838"/>
      <w:pgMar w:top="1497" w:right="1080" w:bottom="1440" w:left="1080" w:header="1020" w:footer="1077"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7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t">
    <w:altName w:val="苹方-简"/>
    <w:panose1 w:val="020B0604020202020204"/>
    <w:charset w:val="00"/>
    <w:family w:val="auto"/>
    <w:pitch w:val="default"/>
    <w:sig w:usb0="00000000" w:usb1="00000000" w:usb2="00000000" w:usb3="00000000" w:csb0="00000000" w:csb1="00000000"/>
  </w:font>
  <w:font w:name="微软雅黑">
    <w:panose1 w:val="020B0703020204020201"/>
    <w:charset w:val="86"/>
    <w:family w:val="swiss"/>
    <w:pitch w:val="default"/>
    <w:sig w:usb0="80000287" w:usb1="2ACF3C50" w:usb2="00000016" w:usb3="00000000" w:csb0="0004001F" w:csb1="00000000"/>
  </w:font>
  <w:font w:name="Times New Roman Regular">
    <w:panose1 w:val="02020803070505020304"/>
    <w:charset w:val="00"/>
    <w:family w:val="auto"/>
    <w:pitch w:val="default"/>
    <w:sig w:usb0="E0002AEF" w:usb1="C0007841" w:usb2="00000009" w:usb3="00000000" w:csb0="400001FF" w:csb1="FFFF0000"/>
  </w:font>
  <w:font w:name="楷体">
    <w:altName w:val="汉仪楷体KW"/>
    <w:panose1 w:val="02010609060101010101"/>
    <w:charset w:val="86"/>
    <w:family w:val="modern"/>
    <w:pitch w:val="default"/>
    <w:sig w:usb0="00000000" w:usb1="00000000" w:usb2="00000016" w:usb3="00000000" w:csb0="00040001" w:csb1="00000000"/>
  </w:font>
  <w:font w:name="Times New Roman Bold">
    <w:panose1 w:val="02020803070505020304"/>
    <w:charset w:val="00"/>
    <w:family w:val="auto"/>
    <w:pitch w:val="default"/>
    <w:sig w:usb0="E0002AEF" w:usb1="C0007841" w:usb2="00000009" w:usb3="00000000" w:csb0="400001FF" w:csb1="FFFF0000"/>
  </w:font>
  <w:font w:name="Arial Bold">
    <w:panose1 w:val="020B0704020202090204"/>
    <w:charset w:val="00"/>
    <w:family w:val="auto"/>
    <w:pitch w:val="default"/>
    <w:sig w:usb0="E0000AFF" w:usb1="00007843" w:usb2="00000001" w:usb3="00000000" w:csb0="400001BF" w:csb1="DFF70000"/>
  </w:font>
  <w:font w:name="楷体_GB2312">
    <w:altName w:val="汉仪楷体简"/>
    <w:panose1 w:val="020B0604020202020204"/>
    <w:charset w:val="86"/>
    <w:family w:val="modern"/>
    <w:pitch w:val="default"/>
    <w:sig w:usb0="00000000" w:usb1="00000000" w:usb2="00000010" w:usb3="00000000" w:csb0="00040000" w:csb1="00000000"/>
  </w:font>
  <w:font w:name="汉仪书宋二KW">
    <w:panose1 w:val="00020600040101010101"/>
    <w:charset w:val="86"/>
    <w:family w:val="auto"/>
    <w:pitch w:val="default"/>
    <w:sig w:usb0="A00002BF" w:usb1="18EF7CFA" w:usb2="00000016" w:usb3="00000000" w:csb0="00040000" w:csb1="00000000"/>
  </w:font>
  <w:font w:name="汉仪楷体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汉仪中黑KW">
    <w:panose1 w:val="00020600040101010101"/>
    <w:charset w:val="86"/>
    <w:family w:val="auto"/>
    <w:pitch w:val="default"/>
    <w:sig w:usb0="A00002BF" w:usb1="18EF7CFA" w:usb2="00000016" w:usb3="00000000" w:csb0="00040000" w:csb1="00000000"/>
  </w:font>
  <w:font w:name="汉仪楷体简">
    <w:panose1 w:val="02010600000101010101"/>
    <w:charset w:val="86"/>
    <w:family w:val="auto"/>
    <w:pitch w:val="default"/>
    <w:sig w:usb0="00000001" w:usb1="080E0800" w:usb2="00000002" w:usb3="00000000" w:csb0="00040000" w:csb1="00000000"/>
  </w:font>
  <w:font w:name="Arial">
    <w:panose1 w:val="020B0704020202090204"/>
    <w:charset w:val="00"/>
    <w:family w:val="auto"/>
    <w:pitch w:val="default"/>
    <w:sig w:usb0="E0000AFF" w:usb1="00007843" w:usb2="00000001" w:usb3="00000000" w:csb0="400001BF" w:csb1="DF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54659A">
    <w:pPr>
      <w:pStyle w:val="5"/>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631A58">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4C631A58">
                    <w:pPr>
                      <w:pStyle w:val="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A7AF33">
    <w:pPr>
      <w:widowControl/>
      <w:rPr>
        <w:rFonts w:ascii="微软雅黑" w:hAnsi="微软雅黑" w:eastAsia="微软雅黑" w:cs="微软雅黑"/>
        <w:kern w:val="0"/>
        <w:sz w:val="15"/>
        <w:szCs w:val="15"/>
      </w:rPr>
    </w:pPr>
    <w:r>
      <w:rPr>
        <w:rFonts w:hint="eastAsia" w:ascii="微软雅黑" w:hAnsi="微软雅黑" w:eastAsia="微软雅黑" w:cs="微软雅黑"/>
        <w:b/>
        <w:sz w:val="15"/>
        <w:szCs w:val="15"/>
      </w:rPr>
      <mc:AlternateContent>
        <mc:Choice Requires="wps">
          <w:drawing>
            <wp:anchor distT="0" distB="0" distL="114300" distR="114300" simplePos="0" relativeHeight="251665408" behindDoc="0" locked="0" layoutInCell="1" allowOverlap="1">
              <wp:simplePos x="0" y="0"/>
              <wp:positionH relativeFrom="column">
                <wp:posOffset>-5080</wp:posOffset>
              </wp:positionH>
              <wp:positionV relativeFrom="paragraph">
                <wp:posOffset>-51435</wp:posOffset>
              </wp:positionV>
              <wp:extent cx="1228725" cy="0"/>
              <wp:effectExtent l="0" t="6350" r="0" b="6350"/>
              <wp:wrapNone/>
              <wp:docPr id="27" name="直接箭头连接符 27"/>
              <wp:cNvGraphicFramePr/>
              <a:graphic xmlns:a="http://schemas.openxmlformats.org/drawingml/2006/main">
                <a:graphicData uri="http://schemas.microsoft.com/office/word/2010/wordprocessingShape">
                  <wps:wsp>
                    <wps:cNvCnPr/>
                    <wps:spPr>
                      <a:xfrm>
                        <a:off x="0" y="0"/>
                        <a:ext cx="122872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0.4pt;margin-top:-4.05pt;height:0pt;width:96.75pt;z-index:251665408;mso-width-relative:page;mso-height-relative:page;" filled="f" stroked="t" coordsize="21600,21600" o:gfxdata="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W4BhH9MAAAAHAQAADwAAAAAAAAABACAAAAAiAAAAZHJzL2Rvd25yZXYueG1s&#10;UEsBAhQAFAAAAAgAh07iQPvP+Dr9AQAA7gMAAA4AAAAAAAAAAQAgAAAAIgEAAGRycy9lMm9Eb2Mu&#10;eG1sUEsFBgAAAAAGAAYAWQEAAJEFAAAAAA==&#10;">
              <v:fill on="f" focussize="0,0"/>
              <v:stroke color="#000000" joinstyle="round"/>
              <v:imagedata o:title=""/>
              <o:lock v:ext="edit" aspectratio="f"/>
            </v:shape>
          </w:pict>
        </mc:Fallback>
      </mc:AlternateContent>
    </w:r>
    <w:r>
      <w:rPr>
        <w:rFonts w:hint="eastAsia" w:ascii="微软雅黑" w:hAnsi="微软雅黑" w:eastAsia="微软雅黑" w:cs="微软雅黑"/>
        <w:b/>
        <w:sz w:val="15"/>
        <w:szCs w:val="15"/>
      </w:rPr>
      <w:t>作者简介：</w:t>
    </w:r>
    <w:r>
      <w:rPr>
        <w:rFonts w:hint="eastAsia" w:ascii="微软雅黑" w:hAnsi="微软雅黑" w:eastAsia="微软雅黑" w:cs="微软雅黑"/>
        <w:sz w:val="15"/>
        <w:szCs w:val="15"/>
      </w:rPr>
      <w:t>张某某</w:t>
    </w:r>
    <w:r>
      <w:rPr>
        <w:rFonts w:hint="eastAsia" w:ascii="微软雅黑" w:hAnsi="微软雅黑" w:eastAsia="微软雅黑" w:cs="微软雅黑"/>
        <w:kern w:val="0"/>
        <w:sz w:val="15"/>
        <w:szCs w:val="15"/>
      </w:rPr>
      <w:t>(1979—)，男，博士，研究方向为直线电机分析与控制；</w:t>
    </w:r>
  </w:p>
  <w:p w14:paraId="37F8F0A0">
    <w:pPr>
      <w:widowControl/>
      <w:ind w:firstLine="750" w:firstLineChars="500"/>
      <w:rPr>
        <w:rFonts w:ascii="微软雅黑" w:hAnsi="微软雅黑" w:eastAsia="微软雅黑" w:cs="微软雅黑"/>
        <w:kern w:val="0"/>
        <w:sz w:val="15"/>
        <w:szCs w:val="15"/>
      </w:rPr>
    </w:pPr>
    <w:r>
      <w:rPr>
        <w:rFonts w:hint="eastAsia" w:ascii="微软雅黑" w:hAnsi="微软雅黑" w:eastAsia="微软雅黑" w:cs="微软雅黑"/>
        <w:sz w:val="15"/>
        <w:szCs w:val="15"/>
      </w:rPr>
      <w:t>李  某</w:t>
    </w:r>
    <w:r>
      <w:rPr>
        <w:rFonts w:hint="eastAsia" w:ascii="微软雅黑" w:hAnsi="微软雅黑" w:eastAsia="微软雅黑" w:cs="微软雅黑"/>
        <w:kern w:val="0"/>
        <w:sz w:val="15"/>
        <w:szCs w:val="15"/>
      </w:rPr>
      <w:t>(1972—)，女，博士，副教授，研究方向为直线电机及其控制、电机优化设计；</w:t>
    </w:r>
  </w:p>
  <w:p w14:paraId="6433ED55">
    <w:pPr>
      <w:ind w:firstLine="750" w:firstLineChars="500"/>
      <w:rPr>
        <w:rFonts w:ascii="微软雅黑" w:hAnsi="微软雅黑" w:eastAsia="微软雅黑" w:cs="微软雅黑"/>
        <w:kern w:val="0"/>
        <w:sz w:val="15"/>
        <w:szCs w:val="15"/>
      </w:rPr>
    </w:pPr>
    <w:r>
      <w:rPr>
        <w:rFonts w:hint="eastAsia" w:ascii="微软雅黑" w:hAnsi="微软雅黑" w:eastAsia="微软雅黑" w:cs="微软雅黑"/>
        <w:kern w:val="0"/>
        <w:sz w:val="15"/>
        <w:szCs w:val="15"/>
      </w:rPr>
      <w:t>王某某(1951—)，男，教授，博士生导师，研究方向为直线电机及其控制、电机优化设计。</w:t>
    </w:r>
  </w:p>
  <w:p w14:paraId="3724D376">
    <w:pPr>
      <w:pStyle w:val="5"/>
      <w:rPr>
        <w:rFonts w:ascii="微软雅黑" w:hAnsi="微软雅黑" w:eastAsia="微软雅黑" w:cs="微软雅黑"/>
      </w:rPr>
    </w:pPr>
    <w:r>
      <w:rPr>
        <w:rStyle w:val="12"/>
        <w:rFonts w:hint="eastAsia" w:ascii="微软雅黑" w:hAnsi="微软雅黑" w:eastAsia="微软雅黑" w:cs="微软雅黑"/>
        <w:sz w:val="15"/>
        <w:szCs w:val="15"/>
      </w:rPr>
      <w:t>通讯作者</w:t>
    </w:r>
    <w:r>
      <w:rPr>
        <w:rFonts w:hint="eastAsia" w:ascii="微软雅黑" w:hAnsi="微软雅黑" w:eastAsia="微软雅黑" w:cs="微软雅黑"/>
        <w:sz w:val="15"/>
        <w:szCs w:val="15"/>
      </w:rPr>
      <w:t>：张某某</w:t>
    </w:r>
    <w:r>
      <w:rPr>
        <w:rFonts w:hint="eastAsia" w:ascii="微软雅黑" w:hAnsi="微软雅黑" w:eastAsia="微软雅黑" w:cs="微软雅黑"/>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CDC22C">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74CDC22C">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D2C01">
    <w:pPr>
      <w:pStyle w:val="6"/>
    </w:pPr>
    <w:r>
      <mc:AlternateContent>
        <mc:Choice Requires="wpg">
          <w:drawing>
            <wp:anchor distT="0" distB="0" distL="114300" distR="114300" simplePos="0" relativeHeight="251662336" behindDoc="0" locked="0" layoutInCell="1" allowOverlap="1">
              <wp:simplePos x="0" y="0"/>
              <wp:positionH relativeFrom="column">
                <wp:posOffset>15240</wp:posOffset>
              </wp:positionH>
              <wp:positionV relativeFrom="paragraph">
                <wp:posOffset>-99060</wp:posOffset>
              </wp:positionV>
              <wp:extent cx="6168390" cy="373380"/>
              <wp:effectExtent l="0" t="0" r="3810" b="0"/>
              <wp:wrapNone/>
              <wp:docPr id="11" name="组合 11"/>
              <wp:cNvGraphicFramePr/>
              <a:graphic xmlns:a="http://schemas.openxmlformats.org/drawingml/2006/main">
                <a:graphicData uri="http://schemas.microsoft.com/office/word/2010/wordprocessingGroup">
                  <wpg:wgp>
                    <wpg:cNvGrpSpPr/>
                    <wpg:grpSpPr>
                      <a:xfrm>
                        <a:off x="0" y="0"/>
                        <a:ext cx="6168390" cy="373380"/>
                        <a:chOff x="5757" y="18288"/>
                        <a:chExt cx="9714" cy="588"/>
                      </a:xfrm>
                    </wpg:grpSpPr>
                    <wps:wsp>
                      <wps:cNvPr id="2" name="文本框 2"/>
                      <wps:cNvSpPr txBox="1"/>
                      <wps:spPr>
                        <a:xfrm>
                          <a:off x="6285" y="18288"/>
                          <a:ext cx="8600" cy="588"/>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335111">
                            <w:pPr>
                              <w:jc w:val="center"/>
                              <w:rPr>
                                <w:sz w:val="8"/>
                                <w:szCs w:val="11"/>
                              </w:rPr>
                            </w:pPr>
                            <w:r>
                              <w:rPr>
                                <w:rFonts w:hint="eastAsia" w:ascii="楷体" w:hAnsi="楷体" w:eastAsia="楷体" w:cs="楷体"/>
                                <w:sz w:val="20"/>
                                <w:szCs w:val="22"/>
                              </w:rPr>
                              <w:t>人文与社会科学学刊</w:t>
                            </w:r>
                            <w:r>
                              <w:rPr>
                                <w:rFonts w:hint="eastAsia" w:asciiTheme="majorEastAsia" w:hAnsiTheme="majorEastAsia" w:eastAsiaTheme="majorEastAsia" w:cstheme="majorEastAsia"/>
                                <w:b/>
                                <w:bCs/>
                              </w:rPr>
                              <w:t xml:space="preserve"> </w:t>
                            </w:r>
                            <w:r>
                              <w:rPr>
                                <w:rFonts w:ascii="Times New Roman Regular" w:hAnsi="Times New Roman Regular" w:cs="Times New Roman Regular"/>
                                <w:sz w:val="20"/>
                                <w:szCs w:val="20"/>
                              </w:rPr>
                              <w:t>Journal of Humanities and</w:t>
                            </w:r>
                            <w:r>
                              <w:rPr>
                                <w:rFonts w:hint="eastAsia" w:ascii="Times New Roman Regular" w:hAnsi="Times New Roman Regular" w:cs="Times New Roman Regular"/>
                                <w:sz w:val="20"/>
                                <w:szCs w:val="20"/>
                              </w:rPr>
                              <w:t xml:space="preserve"> </w:t>
                            </w:r>
                            <w:r>
                              <w:rPr>
                                <w:rFonts w:ascii="Times New Roman Regular" w:hAnsi="Times New Roman Regular" w:cs="Times New Roman Regular"/>
                                <w:sz w:val="20"/>
                                <w:szCs w:val="20"/>
                              </w:rPr>
                              <w:t>Social Sciences</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 name="直接连接符 3"/>
                      <wps:cNvCnPr/>
                      <wps:spPr>
                        <a:xfrm>
                          <a:off x="5757" y="18640"/>
                          <a:ext cx="9714" cy="0"/>
                        </a:xfrm>
                        <a:prstGeom prst="line">
                          <a:avLst/>
                        </a:prstGeom>
                        <a:ln w="12700" cap="flat" cmpd="sng">
                          <a:solidFill>
                            <a:schemeClr val="tx1"/>
                          </a:solidFill>
                          <a:prstDash val="solid"/>
                          <a:miter lim="800000"/>
                          <a:headEnd type="none"/>
                          <a:tailEnd type="none"/>
                        </a:ln>
                      </wps:spPr>
                      <wps:style>
                        <a:lnRef idx="2">
                          <a:schemeClr val="accent1"/>
                        </a:lnRef>
                        <a:fillRef idx="0">
                          <a:srgbClr val="FFFFFF"/>
                        </a:fillRef>
                        <a:effectRef idx="0">
                          <a:srgbClr val="FFFFFF"/>
                        </a:effectRef>
                        <a:fontRef idx="minor">
                          <a:schemeClr val="tx1"/>
                        </a:fontRef>
                      </wps:style>
                      <wps:bodyPr/>
                    </wps:wsp>
                  </wpg:wgp>
                </a:graphicData>
              </a:graphic>
            </wp:anchor>
          </w:drawing>
        </mc:Choice>
        <mc:Fallback>
          <w:pict>
            <v:group id="_x0000_s1026" o:spid="_x0000_s1026" o:spt="203" style="position:absolute;left:0pt;margin-left:1.2pt;margin-top:-7.8pt;height:29.4pt;width:485.7pt;z-index:251662336;mso-width-relative:page;mso-height-relative:page;" coordorigin="5757,18288" coordsize="9714,588" o:gfxdata="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">
              <o:lock v:ext="edit" aspectratio="f"/>
              <v:shape id="_x0000_s1026" o:spid="_x0000_s1026" o:spt="202" type="#_x0000_t202" style="position:absolute;left:6285;top:18288;height:588;width:8600;" filled="f" stroked="f" coordsize="21600,21600" o:gfxdata="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OgsWi8AAAA&#10;2gAAAA8AAAAAAAAAAQAgAAAAIgAAAGRycy9kb3ducmV2LnhtbFBLAQIUABQAAAAIAIdO4kAzLwWe&#10;OwAAADkAAAAQAAAAAAAAAAEAIAAAAAsBAABkcnMvc2hhcGV4bWwueG1sUEsFBgAAAAAGAAYAWwEA&#10;ALUDAAAAAA==&#10;">
                <v:fill on="f" focussize="0,0"/>
                <v:stroke on="f" weight="0.5pt"/>
                <v:imagedata o:title=""/>
                <o:lock v:ext="edit" aspectratio="f"/>
                <v:textbox>
                  <w:txbxContent>
                    <w:p w14:paraId="35335111">
                      <w:pPr>
                        <w:jc w:val="center"/>
                        <w:rPr>
                          <w:sz w:val="8"/>
                          <w:szCs w:val="11"/>
                        </w:rPr>
                      </w:pPr>
                      <w:r>
                        <w:rPr>
                          <w:rFonts w:hint="eastAsia" w:ascii="楷体" w:hAnsi="楷体" w:eastAsia="楷体" w:cs="楷体"/>
                          <w:sz w:val="20"/>
                          <w:szCs w:val="22"/>
                        </w:rPr>
                        <w:t>人文与社会科学学刊</w:t>
                      </w:r>
                      <w:r>
                        <w:rPr>
                          <w:rFonts w:hint="eastAsia" w:asciiTheme="majorEastAsia" w:hAnsiTheme="majorEastAsia" w:eastAsiaTheme="majorEastAsia" w:cstheme="majorEastAsia"/>
                          <w:b/>
                          <w:bCs/>
                        </w:rPr>
                        <w:t xml:space="preserve"> </w:t>
                      </w:r>
                      <w:r>
                        <w:rPr>
                          <w:rFonts w:ascii="Times New Roman Regular" w:hAnsi="Times New Roman Regular" w:cs="Times New Roman Regular"/>
                          <w:sz w:val="20"/>
                          <w:szCs w:val="20"/>
                        </w:rPr>
                        <w:t>Journal of Humanities and</w:t>
                      </w:r>
                      <w:r>
                        <w:rPr>
                          <w:rFonts w:hint="eastAsia" w:ascii="Times New Roman Regular" w:hAnsi="Times New Roman Regular" w:cs="Times New Roman Regular"/>
                          <w:sz w:val="20"/>
                          <w:szCs w:val="20"/>
                        </w:rPr>
                        <w:t xml:space="preserve"> </w:t>
                      </w:r>
                      <w:r>
                        <w:rPr>
                          <w:rFonts w:ascii="Times New Roman Regular" w:hAnsi="Times New Roman Regular" w:cs="Times New Roman Regular"/>
                          <w:sz w:val="20"/>
                          <w:szCs w:val="20"/>
                        </w:rPr>
                        <w:t>Social Sciences</w:t>
                      </w:r>
                    </w:p>
                  </w:txbxContent>
                </v:textbox>
              </v:shape>
              <v:line id="_x0000_s1026" o:spid="_x0000_s1026" o:spt="20" style="position:absolute;left:5757;top:18640;height:0;width:9714;" filled="f" stroked="t" coordsize="21600,21600" o:gfxdata="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VOWzVvQAA&#10;ANoAAAAPAAAAAAAAAAEAIAAAACIAAABkcnMvZG93bnJldi54bWxQSwECFAAUAAAACACHTuJAMy8F&#10;njsAAAA5AAAAEAAAAAAAAAABACAAAAAMAQAAZHJzL3NoYXBleG1sLnhtbFBLBQYAAAAABgAGAFsB&#10;AAC2AwAAAAA=&#10;">
                <v:fill on="f" focussize="0,0"/>
                <v:stroke weight="1pt" color="#000000 [3213]" miterlimit="8" joinstyle="miter"/>
                <v:imagedata o:title=""/>
                <o:lock v:ext="edit" aspectratio="f"/>
              </v:lin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33E8FC">
    <w:pPr>
      <w:pStyle w:val="6"/>
    </w:pPr>
    <w:r>
      <mc:AlternateContent>
        <mc:Choice Requires="wpg">
          <w:drawing>
            <wp:anchor distT="0" distB="0" distL="114300" distR="114300" simplePos="0" relativeHeight="251666432" behindDoc="0" locked="0" layoutInCell="1" allowOverlap="1">
              <wp:simplePos x="0" y="0"/>
              <wp:positionH relativeFrom="column">
                <wp:posOffset>-99060</wp:posOffset>
              </wp:positionH>
              <wp:positionV relativeFrom="paragraph">
                <wp:posOffset>-187325</wp:posOffset>
              </wp:positionV>
              <wp:extent cx="6355715" cy="527685"/>
              <wp:effectExtent l="0" t="0" r="0" b="0"/>
              <wp:wrapNone/>
              <wp:docPr id="10" name="组合 10"/>
              <wp:cNvGraphicFramePr/>
              <a:graphic xmlns:a="http://schemas.openxmlformats.org/drawingml/2006/main">
                <a:graphicData uri="http://schemas.microsoft.com/office/word/2010/wordprocessingGroup">
                  <wpg:wgp>
                    <wpg:cNvGrpSpPr/>
                    <wpg:grpSpPr>
                      <a:xfrm>
                        <a:off x="0" y="0"/>
                        <a:ext cx="6355715" cy="527685"/>
                        <a:chOff x="5577" y="1028"/>
                        <a:chExt cx="10009" cy="831"/>
                      </a:xfrm>
                    </wpg:grpSpPr>
                    <wps:wsp>
                      <wps:cNvPr id="5" name="文本框 5"/>
                      <wps:cNvSpPr txBox="1"/>
                      <wps:spPr>
                        <a:xfrm>
                          <a:off x="8682" y="1028"/>
                          <a:ext cx="4258" cy="465"/>
                        </a:xfrm>
                        <a:prstGeom prst="rect">
                          <a:avLst/>
                        </a:prstGeom>
                        <a:noFill/>
                        <a:ln w="6350">
                          <a:noFill/>
                        </a:ln>
                        <a:effectLst/>
                      </wps:spPr>
                      <wps:txbx>
                        <w:txbxContent>
                          <w:p w14:paraId="0F92BB6F">
                            <w:pPr>
                              <w:spacing w:line="320" w:lineRule="exact"/>
                              <w:jc w:val="distribute"/>
                              <w:rPr>
                                <w:rFonts w:asciiTheme="majorEastAsia" w:hAnsiTheme="majorEastAsia" w:eastAsiaTheme="majorEastAsia" w:cstheme="majorEastAsia"/>
                                <w:b/>
                                <w:bCs/>
                                <w:spacing w:val="96"/>
                                <w:sz w:val="24"/>
                              </w:rPr>
                            </w:pPr>
                            <w:r>
                              <w:rPr>
                                <w:rFonts w:hint="eastAsia" w:asciiTheme="majorEastAsia" w:hAnsiTheme="majorEastAsia" w:eastAsiaTheme="majorEastAsia" w:cstheme="majorEastAsia"/>
                                <w:b/>
                                <w:bCs/>
                                <w:spacing w:val="96"/>
                                <w:sz w:val="24"/>
                              </w:rPr>
                              <w:t>人文与社会科学学刊</w:t>
                            </w:r>
                          </w:p>
                          <w:p w14:paraId="0B2D3B23">
                            <w:pPr>
                              <w:jc w:val="distribute"/>
                              <w:rPr>
                                <w:sz w:val="24"/>
                              </w:rPr>
                            </w:pP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 name="直接连接符 4"/>
                      <wps:cNvCnPr/>
                      <wps:spPr>
                        <a:xfrm>
                          <a:off x="5757" y="1748"/>
                          <a:ext cx="9714" cy="0"/>
                        </a:xfrm>
                        <a:prstGeom prst="line">
                          <a:avLst/>
                        </a:prstGeom>
                        <a:noFill/>
                        <a:ln w="31750" cap="flat" cmpd="thickThin" algn="ctr">
                          <a:solidFill>
                            <a:srgbClr val="000000"/>
                          </a:solidFill>
                          <a:prstDash val="solid"/>
                          <a:miter lim="800000"/>
                          <a:headEnd type="none"/>
                          <a:tailEnd type="none"/>
                        </a:ln>
                        <a:effectLst/>
                      </wps:spPr>
                      <wps:bodyPr/>
                    </wps:wsp>
                    <wps:wsp>
                      <wps:cNvPr id="1" name="文本框 1"/>
                      <wps:cNvSpPr txBox="1"/>
                      <wps:spPr>
                        <a:xfrm>
                          <a:off x="8598" y="1342"/>
                          <a:ext cx="4200" cy="517"/>
                        </a:xfrm>
                        <a:prstGeom prst="rect">
                          <a:avLst/>
                        </a:prstGeom>
                        <a:noFill/>
                        <a:ln w="6350">
                          <a:noFill/>
                        </a:ln>
                        <a:effectLst/>
                      </wps:spPr>
                      <wps:txbx>
                        <w:txbxContent>
                          <w:p w14:paraId="4CA28EEF">
                            <w:pPr>
                              <w:jc w:val="distribute"/>
                              <w:rPr>
                                <w:rFonts w:ascii="Times New Roman Regular" w:hAnsi="Times New Roman Regular" w:cs="Times New Roman Regular"/>
                                <w:sz w:val="20"/>
                                <w:szCs w:val="20"/>
                              </w:rPr>
                            </w:pPr>
                            <w:r>
                              <w:rPr>
                                <w:rFonts w:ascii="Times New Roman Regular" w:hAnsi="Times New Roman Regular" w:cs="Times New Roman Regular"/>
                                <w:sz w:val="20"/>
                                <w:szCs w:val="20"/>
                              </w:rPr>
                              <w:t>Journal of Humanities and Social Sciences</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7" name="文本框 7"/>
                      <wps:cNvSpPr txBox="1"/>
                      <wps:spPr>
                        <a:xfrm>
                          <a:off x="14387" y="1107"/>
                          <a:ext cx="1199" cy="643"/>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0B6E76">
                            <w:pPr>
                              <w:spacing w:line="220" w:lineRule="exact"/>
                              <w:jc w:val="distribute"/>
                              <w:rPr>
                                <w:rFonts w:hint="eastAsia" w:ascii="微软雅黑" w:hAnsi="微软雅黑" w:eastAsia="微软雅黑" w:cs="微软雅黑"/>
                                <w:spacing w:val="-20"/>
                                <w:sz w:val="16"/>
                                <w:szCs w:val="20"/>
                                <w:lang w:eastAsia="zh-CN"/>
                              </w:rPr>
                            </w:pPr>
                            <w:r>
                              <w:rPr>
                                <w:rFonts w:hint="eastAsia" w:ascii="微软雅黑" w:hAnsi="微软雅黑" w:eastAsia="微软雅黑" w:cs="微软雅黑"/>
                                <w:spacing w:val="-20"/>
                                <w:sz w:val="16"/>
                                <w:szCs w:val="20"/>
                              </w:rPr>
                              <w:t xml:space="preserve">Vol. 1 No. </w:t>
                            </w:r>
                            <w:r>
                              <w:rPr>
                                <w:rFonts w:hint="eastAsia" w:ascii="微软雅黑" w:hAnsi="微软雅黑" w:eastAsia="微软雅黑" w:cs="微软雅黑"/>
                                <w:spacing w:val="-20"/>
                                <w:sz w:val="16"/>
                                <w:szCs w:val="20"/>
                                <w:lang w:val="en-US" w:eastAsia="zh-CN"/>
                              </w:rPr>
                              <w:t>9</w:t>
                            </w:r>
                          </w:p>
                          <w:p w14:paraId="49997BDC">
                            <w:pPr>
                              <w:spacing w:line="220" w:lineRule="exact"/>
                              <w:jc w:val="distribute"/>
                              <w:rPr>
                                <w:rFonts w:ascii="微软雅黑" w:hAnsi="微软雅黑" w:eastAsia="微软雅黑" w:cs="微软雅黑"/>
                                <w:spacing w:val="-20"/>
                                <w:sz w:val="16"/>
                                <w:szCs w:val="20"/>
                              </w:rPr>
                            </w:pPr>
                            <w:r>
                              <w:rPr>
                                <w:rFonts w:hint="eastAsia" w:ascii="微软雅黑" w:hAnsi="微软雅黑" w:eastAsia="微软雅黑" w:cs="微软雅黑"/>
                                <w:spacing w:val="-20"/>
                                <w:sz w:val="16"/>
                                <w:szCs w:val="20"/>
                              </w:rPr>
                              <w:t>Oct.２０２５</w:t>
                            </w:r>
                          </w:p>
                          <w:p w14:paraId="20317C58">
                            <w:pPr>
                              <w:spacing w:line="220" w:lineRule="exact"/>
                              <w:jc w:val="distribute"/>
                              <w:rPr>
                                <w:rFonts w:ascii="微软雅黑" w:hAnsi="微软雅黑" w:eastAsia="微软雅黑" w:cs="微软雅黑"/>
                                <w:spacing w:val="-20"/>
                                <w:sz w:val="16"/>
                                <w:szCs w:val="20"/>
                              </w:rPr>
                            </w:pP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6" name="文本框 6"/>
                      <wps:cNvSpPr txBox="1"/>
                      <wps:spPr>
                        <a:xfrm>
                          <a:off x="5577" y="1130"/>
                          <a:ext cx="1246" cy="601"/>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05356F">
                            <w:pPr>
                              <w:spacing w:line="220" w:lineRule="exact"/>
                              <w:jc w:val="distribute"/>
                              <w:rPr>
                                <w:rFonts w:ascii="微软雅黑" w:hAnsi="微软雅黑" w:eastAsia="微软雅黑" w:cs="微软雅黑"/>
                                <w:spacing w:val="-20"/>
                                <w:sz w:val="16"/>
                                <w:szCs w:val="20"/>
                              </w:rPr>
                            </w:pPr>
                            <w:r>
                              <w:rPr>
                                <w:rFonts w:hint="eastAsia" w:ascii="微软雅黑" w:hAnsi="微软雅黑" w:eastAsia="微软雅黑" w:cs="微软雅黑"/>
                                <w:spacing w:val="-20"/>
                                <w:sz w:val="16"/>
                                <w:szCs w:val="20"/>
                              </w:rPr>
                              <w:t>第1卷第</w:t>
                            </w:r>
                            <w:r>
                              <w:rPr>
                                <w:rFonts w:hint="eastAsia" w:ascii="微软雅黑" w:hAnsi="微软雅黑" w:eastAsia="微软雅黑" w:cs="微软雅黑"/>
                                <w:spacing w:val="-20"/>
                                <w:sz w:val="16"/>
                                <w:szCs w:val="20"/>
                                <w:lang w:val="en-US" w:eastAsia="zh-CN"/>
                              </w:rPr>
                              <w:t>9</w:t>
                            </w:r>
                            <w:r>
                              <w:rPr>
                                <w:rFonts w:hint="eastAsia" w:ascii="微软雅黑" w:hAnsi="微软雅黑" w:eastAsia="微软雅黑" w:cs="微软雅黑"/>
                                <w:spacing w:val="-20"/>
                                <w:sz w:val="16"/>
                                <w:szCs w:val="20"/>
                              </w:rPr>
                              <w:t xml:space="preserve">期 </w:t>
                            </w:r>
                          </w:p>
                          <w:p w14:paraId="25DF9B73">
                            <w:pPr>
                              <w:spacing w:line="220" w:lineRule="exact"/>
                              <w:jc w:val="distribute"/>
                              <w:rPr>
                                <w:rFonts w:ascii="微软雅黑" w:hAnsi="微软雅黑" w:eastAsia="微软雅黑" w:cs="微软雅黑"/>
                                <w:spacing w:val="-20"/>
                                <w:sz w:val="16"/>
                                <w:szCs w:val="20"/>
                              </w:rPr>
                            </w:pPr>
                            <w:r>
                              <w:rPr>
                                <w:rFonts w:hint="eastAsia" w:ascii="微软雅黑" w:hAnsi="微软雅黑" w:eastAsia="微软雅黑" w:cs="微软雅黑"/>
                                <w:spacing w:val="-20"/>
                                <w:sz w:val="16"/>
                                <w:szCs w:val="20"/>
                              </w:rPr>
                              <w:t>２０２５年</w:t>
                            </w:r>
                            <w:r>
                              <w:rPr>
                                <w:rFonts w:hint="eastAsia" w:ascii="微软雅黑" w:hAnsi="微软雅黑" w:eastAsia="微软雅黑" w:cs="微软雅黑"/>
                                <w:spacing w:val="-20"/>
                                <w:sz w:val="16"/>
                                <w:szCs w:val="20"/>
                                <w:lang w:val="en-US" w:eastAsia="zh-CN"/>
                              </w:rPr>
                              <w:t>10月</w:t>
                            </w:r>
                            <w:r>
                              <w:rPr>
                                <w:rFonts w:hint="eastAsia" w:ascii="微软雅黑" w:hAnsi="微软雅黑" w:eastAsia="微软雅黑" w:cs="微软雅黑"/>
                                <w:spacing w:val="-20"/>
                                <w:sz w:val="16"/>
                                <w:szCs w:val="20"/>
                              </w:rPr>
                              <w:t xml:space="preserve"> </w:t>
                            </w:r>
                          </w:p>
                          <w:p w14:paraId="0E5B4021">
                            <w:pPr>
                              <w:spacing w:line="220" w:lineRule="exact"/>
                              <w:jc w:val="distribute"/>
                              <w:rPr>
                                <w:rFonts w:ascii="微软雅黑" w:hAnsi="微软雅黑" w:eastAsia="微软雅黑" w:cs="微软雅黑"/>
                                <w:spacing w:val="-20"/>
                                <w:sz w:val="16"/>
                                <w:szCs w:val="20"/>
                              </w:rPr>
                            </w:pP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_x0000_s1026" o:spid="_x0000_s1026" o:spt="203" style="position:absolute;left:0pt;margin-left:-7.8pt;margin-top:-14.75pt;height:41.55pt;width:500.45pt;z-index:251666432;mso-width-relative:page;mso-height-relative:page;" coordorigin="5577,1028" coordsize="10009,831" o:gfxdata="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">
              <o:lock v:ext="edit" aspectratio="f"/>
              <v:shape id="_x0000_s1026" o:spid="_x0000_s1026" o:spt="202" type="#_x0000_t202" style="position:absolute;left:8682;top:1028;height:465;width:4258;" filled="f" stroked="f" coordsize="21600,21600" o:gfxdata="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EkpHL4A&#10;AADaAAAADwAAAAAAAAABACAAAAAiAAAAZHJzL2Rvd25yZXYueG1sUEsBAhQAFAAAAAgAh07iQDMv&#10;BZ47AAAAOQAAABAAAAAAAAAAAQAgAAAADQEAAGRycy9zaGFwZXhtbC54bWxQSwUGAAAAAAYABgBb&#10;AQAAtwMAAAAA&#10;">
                <v:fill on="f" focussize="0,0"/>
                <v:stroke on="f" weight="0.5pt"/>
                <v:imagedata o:title=""/>
                <o:lock v:ext="edit" aspectratio="f"/>
                <v:textbox>
                  <w:txbxContent>
                    <w:p w14:paraId="0F92BB6F">
                      <w:pPr>
                        <w:spacing w:line="320" w:lineRule="exact"/>
                        <w:jc w:val="distribute"/>
                        <w:rPr>
                          <w:rFonts w:asciiTheme="majorEastAsia" w:hAnsiTheme="majorEastAsia" w:eastAsiaTheme="majorEastAsia" w:cstheme="majorEastAsia"/>
                          <w:b/>
                          <w:bCs/>
                          <w:spacing w:val="96"/>
                          <w:sz w:val="24"/>
                        </w:rPr>
                      </w:pPr>
                      <w:r>
                        <w:rPr>
                          <w:rFonts w:hint="eastAsia" w:asciiTheme="majorEastAsia" w:hAnsiTheme="majorEastAsia" w:eastAsiaTheme="majorEastAsia" w:cstheme="majorEastAsia"/>
                          <w:b/>
                          <w:bCs/>
                          <w:spacing w:val="96"/>
                          <w:sz w:val="24"/>
                        </w:rPr>
                        <w:t>人文与社会科学学刊</w:t>
                      </w:r>
                    </w:p>
                    <w:p w14:paraId="0B2D3B23">
                      <w:pPr>
                        <w:jc w:val="distribute"/>
                        <w:rPr>
                          <w:sz w:val="24"/>
                        </w:rPr>
                      </w:pPr>
                    </w:p>
                  </w:txbxContent>
                </v:textbox>
              </v:shape>
              <v:line id="_x0000_s1026" o:spid="_x0000_s1026" o:spt="20" style="position:absolute;left:5757;top:1748;height:0;width:9714;" filled="f" stroked="t" coordsize="21600,21600" o:gfxdata="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u7QKLsAAADa&#10;AAAADwAAAAAAAAABACAAAAAiAAAAZHJzL2Rvd25yZXYueG1sUEsBAhQAFAAAAAgAh07iQDMvBZ47&#10;AAAAOQAAABAAAAAAAAAAAQAgAAAACgEAAGRycy9zaGFwZXhtbC54bWxQSwUGAAAAAAYABgBbAQAA&#10;tAMAAAAA&#10;">
                <v:fill on="f" focussize="0,0"/>
                <v:stroke weight="2.5pt" color="#000000" linestyle="thickThin" miterlimit="8" joinstyle="miter"/>
                <v:imagedata o:title=""/>
                <o:lock v:ext="edit" aspectratio="f"/>
              </v:line>
              <v:shape id="_x0000_s1026" o:spid="_x0000_s1026" o:spt="202" type="#_x0000_t202" style="position:absolute;left:8598;top:1342;height:517;width:4200;" filled="f" stroked="f" coordsize="21600,21600" o:gfxdata="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NyLx+5AAAA2gAA&#10;AA8AAAAAAAAAAQAgAAAAIgAAAGRycy9kb3ducmV2LnhtbFBLAQIUABQAAAAIAIdO4kAzLwWeOwAA&#10;ADkAAAAQAAAAAAAAAAEAIAAAAAgBAABkcnMvc2hhcGV4bWwueG1sUEsFBgAAAAAGAAYAWwEAALID&#10;AAAAAA==&#10;">
                <v:fill on="f" focussize="0,0"/>
                <v:stroke on="f" weight="0.5pt"/>
                <v:imagedata o:title=""/>
                <o:lock v:ext="edit" aspectratio="f"/>
                <v:textbox>
                  <w:txbxContent>
                    <w:p w14:paraId="4CA28EEF">
                      <w:pPr>
                        <w:jc w:val="distribute"/>
                        <w:rPr>
                          <w:rFonts w:ascii="Times New Roman Regular" w:hAnsi="Times New Roman Regular" w:cs="Times New Roman Regular"/>
                          <w:sz w:val="20"/>
                          <w:szCs w:val="20"/>
                        </w:rPr>
                      </w:pPr>
                      <w:r>
                        <w:rPr>
                          <w:rFonts w:ascii="Times New Roman Regular" w:hAnsi="Times New Roman Regular" w:cs="Times New Roman Regular"/>
                          <w:sz w:val="20"/>
                          <w:szCs w:val="20"/>
                        </w:rPr>
                        <w:t>Journal of Humanities and Social Sciences</w:t>
                      </w:r>
                    </w:p>
                  </w:txbxContent>
                </v:textbox>
              </v:shape>
              <v:shape id="_x0000_s1026" o:spid="_x0000_s1026" o:spt="202" type="#_x0000_t202" style="position:absolute;left:14387;top:1107;height:643;width:1199;" filled="f" stroked="f" coordsize="21600,21600" o:gfxdata="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PXEvC/&#10;AAAA2gAAAA8AAAAAAAAAAQAgAAAAIgAAAGRycy9kb3ducmV2LnhtbFBLAQIUABQAAAAIAIdO4kAz&#10;LwWeOwAAADkAAAAQAAAAAAAAAAEAIAAAAA4BAABkcnMvc2hhcGV4bWwueG1sUEsFBgAAAAAGAAYA&#10;WwEAALgDAAAAAA==&#10;">
                <v:fill on="f" focussize="0,0"/>
                <v:stroke on="f" weight="0.5pt"/>
                <v:imagedata o:title=""/>
                <o:lock v:ext="edit" aspectratio="f"/>
                <v:textbox>
                  <w:txbxContent>
                    <w:p w14:paraId="580B6E76">
                      <w:pPr>
                        <w:spacing w:line="220" w:lineRule="exact"/>
                        <w:jc w:val="distribute"/>
                        <w:rPr>
                          <w:rFonts w:hint="eastAsia" w:ascii="微软雅黑" w:hAnsi="微软雅黑" w:eastAsia="微软雅黑" w:cs="微软雅黑"/>
                          <w:spacing w:val="-20"/>
                          <w:sz w:val="16"/>
                          <w:szCs w:val="20"/>
                          <w:lang w:eastAsia="zh-CN"/>
                        </w:rPr>
                      </w:pPr>
                      <w:r>
                        <w:rPr>
                          <w:rFonts w:hint="eastAsia" w:ascii="微软雅黑" w:hAnsi="微软雅黑" w:eastAsia="微软雅黑" w:cs="微软雅黑"/>
                          <w:spacing w:val="-20"/>
                          <w:sz w:val="16"/>
                          <w:szCs w:val="20"/>
                        </w:rPr>
                        <w:t xml:space="preserve">Vol. 1 No. </w:t>
                      </w:r>
                      <w:r>
                        <w:rPr>
                          <w:rFonts w:hint="eastAsia" w:ascii="微软雅黑" w:hAnsi="微软雅黑" w:eastAsia="微软雅黑" w:cs="微软雅黑"/>
                          <w:spacing w:val="-20"/>
                          <w:sz w:val="16"/>
                          <w:szCs w:val="20"/>
                          <w:lang w:val="en-US" w:eastAsia="zh-CN"/>
                        </w:rPr>
                        <w:t>9</w:t>
                      </w:r>
                    </w:p>
                    <w:p w14:paraId="49997BDC">
                      <w:pPr>
                        <w:spacing w:line="220" w:lineRule="exact"/>
                        <w:jc w:val="distribute"/>
                        <w:rPr>
                          <w:rFonts w:ascii="微软雅黑" w:hAnsi="微软雅黑" w:eastAsia="微软雅黑" w:cs="微软雅黑"/>
                          <w:spacing w:val="-20"/>
                          <w:sz w:val="16"/>
                          <w:szCs w:val="20"/>
                        </w:rPr>
                      </w:pPr>
                      <w:r>
                        <w:rPr>
                          <w:rFonts w:hint="eastAsia" w:ascii="微软雅黑" w:hAnsi="微软雅黑" w:eastAsia="微软雅黑" w:cs="微软雅黑"/>
                          <w:spacing w:val="-20"/>
                          <w:sz w:val="16"/>
                          <w:szCs w:val="20"/>
                        </w:rPr>
                        <w:t>Oct.２０２５</w:t>
                      </w:r>
                    </w:p>
                    <w:p w14:paraId="20317C58">
                      <w:pPr>
                        <w:spacing w:line="220" w:lineRule="exact"/>
                        <w:jc w:val="distribute"/>
                        <w:rPr>
                          <w:rFonts w:ascii="微软雅黑" w:hAnsi="微软雅黑" w:eastAsia="微软雅黑" w:cs="微软雅黑"/>
                          <w:spacing w:val="-20"/>
                          <w:sz w:val="16"/>
                          <w:szCs w:val="20"/>
                        </w:rPr>
                      </w:pPr>
                    </w:p>
                  </w:txbxContent>
                </v:textbox>
              </v:shape>
              <v:shape id="_x0000_s1026" o:spid="_x0000_s1026" o:spt="202" type="#_x0000_t202" style="position:absolute;left:5577;top:1130;height:601;width:1246;" filled="f" stroked="f" coordsize="21600,21600" o:gfxdata="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Mm7drvQAA&#10;ANoAAAAPAAAAAAAAAAEAIAAAACIAAABkcnMvZG93bnJldi54bWxQSwECFAAUAAAACACHTuJAMy8F&#10;njsAAAA5AAAAEAAAAAAAAAABACAAAAAMAQAAZHJzL3NoYXBleG1sLnhtbFBLBQYAAAAABgAGAFsB&#10;AAC2AwAAAAA=&#10;">
                <v:fill on="f" focussize="0,0"/>
                <v:stroke on="f" weight="0.5pt"/>
                <v:imagedata o:title=""/>
                <o:lock v:ext="edit" aspectratio="f"/>
                <v:textbox>
                  <w:txbxContent>
                    <w:p w14:paraId="1F05356F">
                      <w:pPr>
                        <w:spacing w:line="220" w:lineRule="exact"/>
                        <w:jc w:val="distribute"/>
                        <w:rPr>
                          <w:rFonts w:ascii="微软雅黑" w:hAnsi="微软雅黑" w:eastAsia="微软雅黑" w:cs="微软雅黑"/>
                          <w:spacing w:val="-20"/>
                          <w:sz w:val="16"/>
                          <w:szCs w:val="20"/>
                        </w:rPr>
                      </w:pPr>
                      <w:r>
                        <w:rPr>
                          <w:rFonts w:hint="eastAsia" w:ascii="微软雅黑" w:hAnsi="微软雅黑" w:eastAsia="微软雅黑" w:cs="微软雅黑"/>
                          <w:spacing w:val="-20"/>
                          <w:sz w:val="16"/>
                          <w:szCs w:val="20"/>
                        </w:rPr>
                        <w:t>第1卷第</w:t>
                      </w:r>
                      <w:r>
                        <w:rPr>
                          <w:rFonts w:hint="eastAsia" w:ascii="微软雅黑" w:hAnsi="微软雅黑" w:eastAsia="微软雅黑" w:cs="微软雅黑"/>
                          <w:spacing w:val="-20"/>
                          <w:sz w:val="16"/>
                          <w:szCs w:val="20"/>
                          <w:lang w:val="en-US" w:eastAsia="zh-CN"/>
                        </w:rPr>
                        <w:t>9</w:t>
                      </w:r>
                      <w:r>
                        <w:rPr>
                          <w:rFonts w:hint="eastAsia" w:ascii="微软雅黑" w:hAnsi="微软雅黑" w:eastAsia="微软雅黑" w:cs="微软雅黑"/>
                          <w:spacing w:val="-20"/>
                          <w:sz w:val="16"/>
                          <w:szCs w:val="20"/>
                        </w:rPr>
                        <w:t xml:space="preserve">期 </w:t>
                      </w:r>
                    </w:p>
                    <w:p w14:paraId="25DF9B73">
                      <w:pPr>
                        <w:spacing w:line="220" w:lineRule="exact"/>
                        <w:jc w:val="distribute"/>
                        <w:rPr>
                          <w:rFonts w:ascii="微软雅黑" w:hAnsi="微软雅黑" w:eastAsia="微软雅黑" w:cs="微软雅黑"/>
                          <w:spacing w:val="-20"/>
                          <w:sz w:val="16"/>
                          <w:szCs w:val="20"/>
                        </w:rPr>
                      </w:pPr>
                      <w:r>
                        <w:rPr>
                          <w:rFonts w:hint="eastAsia" w:ascii="微软雅黑" w:hAnsi="微软雅黑" w:eastAsia="微软雅黑" w:cs="微软雅黑"/>
                          <w:spacing w:val="-20"/>
                          <w:sz w:val="16"/>
                          <w:szCs w:val="20"/>
                        </w:rPr>
                        <w:t>２０２５年</w:t>
                      </w:r>
                      <w:r>
                        <w:rPr>
                          <w:rFonts w:hint="eastAsia" w:ascii="微软雅黑" w:hAnsi="微软雅黑" w:eastAsia="微软雅黑" w:cs="微软雅黑"/>
                          <w:spacing w:val="-20"/>
                          <w:sz w:val="16"/>
                          <w:szCs w:val="20"/>
                          <w:lang w:val="en-US" w:eastAsia="zh-CN"/>
                        </w:rPr>
                        <w:t>10月</w:t>
                      </w:r>
                      <w:r>
                        <w:rPr>
                          <w:rFonts w:hint="eastAsia" w:ascii="微软雅黑" w:hAnsi="微软雅黑" w:eastAsia="微软雅黑" w:cs="微软雅黑"/>
                          <w:spacing w:val="-20"/>
                          <w:sz w:val="16"/>
                          <w:szCs w:val="20"/>
                        </w:rPr>
                        <w:t xml:space="preserve"> </w:t>
                      </w:r>
                    </w:p>
                    <w:p w14:paraId="0E5B4021">
                      <w:pPr>
                        <w:spacing w:line="220" w:lineRule="exact"/>
                        <w:jc w:val="distribute"/>
                        <w:rPr>
                          <w:rFonts w:ascii="微软雅黑" w:hAnsi="微软雅黑" w:eastAsia="微软雅黑" w:cs="微软雅黑"/>
                          <w:spacing w:val="-20"/>
                          <w:sz w:val="16"/>
                          <w:szCs w:val="20"/>
                        </w:rPr>
                      </w:pPr>
                    </w:p>
                  </w:txbxContent>
                </v:textbox>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F9EB4A"/>
    <w:multiLevelType w:val="singleLevel"/>
    <w:tmpl w:val="F6F9EB4A"/>
    <w:lvl w:ilvl="0" w:tentative="0">
      <w:start w:val="1"/>
      <w:numFmt w:val="bullet"/>
      <w:lvlText w:val=""/>
      <w:lvlJc w:val="left"/>
      <w:pPr>
        <w:ind w:left="4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FiMjg5OWVkYzUzMzdlYzg1NjY3NGI4NDk2MGI4N2QifQ=="/>
  </w:docVars>
  <w:rsids>
    <w:rsidRoot w:val="775F722A"/>
    <w:rsid w:val="00447F82"/>
    <w:rsid w:val="005F2899"/>
    <w:rsid w:val="006959B6"/>
    <w:rsid w:val="009A441D"/>
    <w:rsid w:val="00AB1ACD"/>
    <w:rsid w:val="00DB7FBD"/>
    <w:rsid w:val="01CD2B81"/>
    <w:rsid w:val="0D8943FD"/>
    <w:rsid w:val="182D52EA"/>
    <w:rsid w:val="1A312930"/>
    <w:rsid w:val="215544BD"/>
    <w:rsid w:val="2C3F1489"/>
    <w:rsid w:val="2D945E18"/>
    <w:rsid w:val="32FF3E8B"/>
    <w:rsid w:val="336C62DB"/>
    <w:rsid w:val="35A653E8"/>
    <w:rsid w:val="377C6801"/>
    <w:rsid w:val="3A6467EB"/>
    <w:rsid w:val="3B37445F"/>
    <w:rsid w:val="3C3B4EAB"/>
    <w:rsid w:val="3CFF0268"/>
    <w:rsid w:val="3EFF322C"/>
    <w:rsid w:val="3FEEE908"/>
    <w:rsid w:val="3FEF0318"/>
    <w:rsid w:val="3FFAAF90"/>
    <w:rsid w:val="406243CC"/>
    <w:rsid w:val="40CA1BEA"/>
    <w:rsid w:val="418D5DEE"/>
    <w:rsid w:val="43396E18"/>
    <w:rsid w:val="43FC00EC"/>
    <w:rsid w:val="4F317A91"/>
    <w:rsid w:val="53CF1048"/>
    <w:rsid w:val="5BEF6D2B"/>
    <w:rsid w:val="5EF76B19"/>
    <w:rsid w:val="5F09239F"/>
    <w:rsid w:val="5F7F0B1E"/>
    <w:rsid w:val="6018205E"/>
    <w:rsid w:val="60223146"/>
    <w:rsid w:val="64CC3C50"/>
    <w:rsid w:val="6DFB9751"/>
    <w:rsid w:val="6FFA4BF7"/>
    <w:rsid w:val="701C6B8F"/>
    <w:rsid w:val="72665C4E"/>
    <w:rsid w:val="7569E1E8"/>
    <w:rsid w:val="75A33BF3"/>
    <w:rsid w:val="76CD589C"/>
    <w:rsid w:val="775F722A"/>
    <w:rsid w:val="7A116E46"/>
    <w:rsid w:val="7A74C3DB"/>
    <w:rsid w:val="7DBD4C73"/>
    <w:rsid w:val="7DD73B19"/>
    <w:rsid w:val="7DE20C95"/>
    <w:rsid w:val="7ED45422"/>
    <w:rsid w:val="7FF2440E"/>
    <w:rsid w:val="AFDAD15B"/>
    <w:rsid w:val="AFFFAB61"/>
    <w:rsid w:val="B3FED128"/>
    <w:rsid w:val="BFFDE2D7"/>
    <w:rsid w:val="D7FBC08E"/>
    <w:rsid w:val="DDBA5997"/>
    <w:rsid w:val="EDFEB646"/>
    <w:rsid w:val="F4EF8B41"/>
    <w:rsid w:val="FBFF3634"/>
    <w:rsid w:val="FE3F7F90"/>
    <w:rsid w:val="FEDF2F05"/>
    <w:rsid w:val="FF7FF9C3"/>
    <w:rsid w:val="FFF449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t"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after="260" w:line="413" w:lineRule="auto"/>
      <w:outlineLvl w:val="2"/>
    </w:pPr>
    <w:rPr>
      <w:b/>
      <w:sz w:val="32"/>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footnote text"/>
    <w:basedOn w:val="1"/>
    <w:qFormat/>
    <w:uiPriority w:val="0"/>
    <w:pPr>
      <w:snapToGrid w:val="0"/>
      <w:jc w:val="left"/>
    </w:pPr>
    <w:rPr>
      <w:sz w:val="18"/>
    </w:rPr>
  </w:style>
  <w:style w:type="character" w:styleId="10">
    <w:name w:val="Hyperlink"/>
    <w:basedOn w:val="9"/>
    <w:qFormat/>
    <w:uiPriority w:val="0"/>
    <w:rPr>
      <w:color w:val="0000FF"/>
      <w:u w:val="single"/>
    </w:rPr>
  </w:style>
  <w:style w:type="character" w:styleId="11">
    <w:name w:val="footnote reference"/>
    <w:basedOn w:val="9"/>
    <w:qFormat/>
    <w:uiPriority w:val="0"/>
    <w:rPr>
      <w:vertAlign w:val="superscript"/>
    </w:rPr>
  </w:style>
  <w:style w:type="character" w:customStyle="1" w:styleId="12">
    <w:name w:val="标题强调 Char"/>
    <w:basedOn w:val="9"/>
    <w:link w:val="13"/>
    <w:qFormat/>
    <w:uiPriority w:val="0"/>
    <w:rPr>
      <w:rFonts w:eastAsia="黑体"/>
      <w:b/>
      <w:kern w:val="0"/>
      <w:szCs w:val="21"/>
    </w:rPr>
  </w:style>
  <w:style w:type="paragraph" w:customStyle="1" w:styleId="13">
    <w:name w:val="标题强调"/>
    <w:basedOn w:val="1"/>
    <w:link w:val="12"/>
    <w:qFormat/>
    <w:uiPriority w:val="0"/>
    <w:pPr>
      <w:widowControl/>
    </w:pPr>
    <w:rPr>
      <w:rFonts w:eastAsia="黑体"/>
      <w:b/>
      <w:kern w:val="0"/>
      <w:szCs w:val="21"/>
    </w:rPr>
  </w:style>
  <w:style w:type="paragraph" w:customStyle="1" w:styleId="14">
    <w:name w:val="摘要"/>
    <w:basedOn w:val="1"/>
    <w:qFormat/>
    <w:uiPriority w:val="0"/>
    <w:pPr>
      <w:ind w:firstLine="803" w:firstLineChars="400"/>
    </w:pPr>
    <w:rPr>
      <w:rFonts w:ascii="宋体" w:hAnsi="宋体"/>
      <w:color w:val="000000"/>
      <w:sz w:val="20"/>
    </w:rPr>
  </w:style>
  <w:style w:type="paragraph" w:customStyle="1" w:styleId="15">
    <w:name w:val="中文页眉"/>
    <w:basedOn w:val="1"/>
    <w:qFormat/>
    <w:uiPriority w:val="0"/>
    <w:pPr>
      <w:spacing w:after="200" w:line="240" w:lineRule="atLeast"/>
      <w:jc w:val="right"/>
    </w:pPr>
    <w:rPr>
      <w:rFonts w:ascii="宋体" w:hAnsi="宋体"/>
      <w:i/>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1623</Words>
  <Characters>2348</Characters>
  <Lines>18</Lines>
  <Paragraphs>5</Paragraphs>
  <TotalTime>948</TotalTime>
  <ScaleCrop>false</ScaleCrop>
  <LinksUpToDate>false</LinksUpToDate>
  <CharactersWithSpaces>2476</CharactersWithSpaces>
  <Application>WPS Office_12.1.22553.22553_F1E327BC-269C-435d-A152-05C5408002CA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2025-02-12T08:54:00Z</dcterms:created>
  <dc:creator>陳未來</dc:creator>
  <cp:lastModifiedBy>CHEN KECUN</cp:lastModifiedBy>
  <cp:lastPrinted>2025-04-29T14:20:00Z</cp:lastPrinted>
  <dcterms:modified xsi:type="dcterms:W3CDTF">2025-09-03T11:46:41Z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2052-12.1.22553.22553</vt:lpwstr>
  </property>
  <property fmtid="{D5CDD505-2E9C-101B-9397-08002B2CF9AE}" pid="3" name="ICV">
    <vt:lpwstr>0B3CBEE1B954E498402DA768524511E4_43</vt:lpwstr>
  </property>
  <property fmtid="{D5CDD505-2E9C-101B-9397-08002B2CF9AE}" pid="4" name="KSOTemplateDocerSaveRecord">
    <vt:lpwstr>eyJoZGlkIjoiNGE1OGFlOWQ5ZWFmYmYyYzAxMTE4OGQ3ZWU3MGZkNDMiLCJ1c2VySWQiOiIzNjU3ODMwMDQifQ==</vt:lpwstr>
  </property>
</Properties>
</file>